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FA579">
      <w:pPr>
        <w:ind w:firstLine="640"/>
        <w:jc w:val="center"/>
        <w:rPr>
          <w:rFonts w:hAnsi="微软雅黑"/>
          <w:b/>
          <w:bCs/>
          <w:sz w:val="32"/>
          <w:szCs w:val="32"/>
        </w:rPr>
      </w:pPr>
    </w:p>
    <w:p w14:paraId="04C9A139">
      <w:pPr>
        <w:ind w:firstLine="640"/>
        <w:jc w:val="center"/>
        <w:rPr>
          <w:rFonts w:hAnsi="微软雅黑"/>
          <w:b/>
          <w:bCs/>
          <w:sz w:val="32"/>
          <w:szCs w:val="32"/>
        </w:rPr>
      </w:pPr>
    </w:p>
    <w:p w14:paraId="5825B4FC">
      <w:pPr>
        <w:ind w:firstLine="640"/>
        <w:jc w:val="center"/>
        <w:rPr>
          <w:rFonts w:hAnsi="微软雅黑"/>
          <w:b/>
          <w:bCs/>
          <w:sz w:val="32"/>
          <w:szCs w:val="32"/>
        </w:rPr>
      </w:pPr>
    </w:p>
    <w:p w14:paraId="57C3BF34">
      <w:pPr>
        <w:ind w:firstLine="640"/>
        <w:jc w:val="center"/>
        <w:rPr>
          <w:rFonts w:hAnsi="微软雅黑"/>
          <w:b/>
          <w:bCs/>
          <w:sz w:val="32"/>
          <w:szCs w:val="32"/>
        </w:rPr>
      </w:pPr>
    </w:p>
    <w:p w14:paraId="7271C30C">
      <w:pPr>
        <w:ind w:firstLine="640"/>
        <w:jc w:val="center"/>
        <w:rPr>
          <w:rFonts w:hAnsi="微软雅黑"/>
          <w:b/>
          <w:bCs/>
          <w:sz w:val="32"/>
          <w:szCs w:val="32"/>
        </w:rPr>
      </w:pPr>
    </w:p>
    <w:p w14:paraId="7B7EC3C9">
      <w:pPr>
        <w:ind w:firstLine="640"/>
        <w:jc w:val="center"/>
        <w:rPr>
          <w:rFonts w:hAnsi="微软雅黑"/>
          <w:b/>
          <w:bCs/>
          <w:sz w:val="32"/>
          <w:szCs w:val="32"/>
        </w:rPr>
      </w:pPr>
    </w:p>
    <w:p w14:paraId="509B5D51">
      <w:pPr>
        <w:ind w:firstLine="0" w:firstLineChars="0"/>
        <w:jc w:val="center"/>
        <w:rPr>
          <w:rFonts w:hAnsi="微软雅黑"/>
          <w:b/>
          <w:bCs/>
          <w:sz w:val="44"/>
          <w:szCs w:val="44"/>
        </w:rPr>
      </w:pPr>
      <w:r>
        <w:rPr>
          <w:rFonts w:hint="eastAsia" w:hAnsi="微软雅黑"/>
          <w:b/>
          <w:bCs/>
          <w:sz w:val="44"/>
          <w:szCs w:val="44"/>
        </w:rPr>
        <w:t>实验动物综合管理系统</w:t>
      </w:r>
      <w:r>
        <w:rPr>
          <w:rFonts w:hAnsi="微软雅黑"/>
          <w:b/>
          <w:bCs/>
          <w:sz w:val="44"/>
          <w:szCs w:val="44"/>
        </w:rPr>
        <w:t>2.0</w:t>
      </w:r>
    </w:p>
    <w:p w14:paraId="48356E4C">
      <w:pPr>
        <w:ind w:firstLine="0" w:firstLineChars="0"/>
        <w:jc w:val="center"/>
        <w:rPr>
          <w:rFonts w:hAnsi="微软雅黑"/>
          <w:b/>
          <w:bCs/>
          <w:sz w:val="44"/>
          <w:szCs w:val="44"/>
        </w:rPr>
      </w:pPr>
      <w:r>
        <w:rPr>
          <w:rFonts w:hint="eastAsia" w:hAnsi="微软雅黑"/>
          <w:b/>
          <w:bCs/>
          <w:sz w:val="44"/>
          <w:szCs w:val="44"/>
        </w:rPr>
        <w:t>用户操作手册</w:t>
      </w:r>
    </w:p>
    <w:p w14:paraId="7428C0E9">
      <w:pPr>
        <w:ind w:firstLine="720"/>
        <w:jc w:val="left"/>
        <w:rPr>
          <w:rFonts w:hAnsi="微软雅黑"/>
          <w:sz w:val="36"/>
          <w:szCs w:val="36"/>
        </w:rPr>
      </w:pPr>
    </w:p>
    <w:tbl>
      <w:tblPr>
        <w:tblStyle w:val="10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4106"/>
        <w:gridCol w:w="1418"/>
        <w:gridCol w:w="1559"/>
      </w:tblGrid>
      <w:tr w14:paraId="090EA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64052A7B">
            <w:pPr>
              <w:ind w:firstLine="0" w:firstLineChars="0"/>
              <w:rPr>
                <w:rFonts w:hAnsi="微软雅黑"/>
              </w:rPr>
            </w:pPr>
            <w:r>
              <w:rPr>
                <w:rFonts w:hint="eastAsia" w:hAnsi="微软雅黑"/>
              </w:rPr>
              <w:t>版本号</w:t>
            </w:r>
          </w:p>
        </w:tc>
        <w:tc>
          <w:tcPr>
            <w:tcW w:w="4106" w:type="dxa"/>
          </w:tcPr>
          <w:p w14:paraId="353B9457">
            <w:pPr>
              <w:ind w:firstLine="0" w:firstLineChars="0"/>
              <w:rPr>
                <w:rFonts w:hAnsi="微软雅黑"/>
              </w:rPr>
            </w:pPr>
            <w:r>
              <w:rPr>
                <w:rFonts w:hint="eastAsia" w:hAnsi="微软雅黑"/>
              </w:rPr>
              <w:t>变更内容</w:t>
            </w:r>
          </w:p>
        </w:tc>
        <w:tc>
          <w:tcPr>
            <w:tcW w:w="1418" w:type="dxa"/>
          </w:tcPr>
          <w:p w14:paraId="49B69769">
            <w:pPr>
              <w:ind w:firstLine="0" w:firstLineChars="0"/>
              <w:rPr>
                <w:rFonts w:hAnsi="微软雅黑"/>
              </w:rPr>
            </w:pPr>
            <w:r>
              <w:rPr>
                <w:rFonts w:hint="eastAsia" w:hAnsi="微软雅黑"/>
              </w:rPr>
              <w:t>变更人</w:t>
            </w:r>
          </w:p>
        </w:tc>
        <w:tc>
          <w:tcPr>
            <w:tcW w:w="1559" w:type="dxa"/>
          </w:tcPr>
          <w:p w14:paraId="7CDB6DC2">
            <w:pPr>
              <w:ind w:firstLine="0" w:firstLineChars="0"/>
              <w:rPr>
                <w:rFonts w:hAnsi="微软雅黑"/>
              </w:rPr>
            </w:pPr>
            <w:r>
              <w:rPr>
                <w:rFonts w:hint="eastAsia" w:hAnsi="微软雅黑"/>
              </w:rPr>
              <w:t>变更时间</w:t>
            </w:r>
          </w:p>
        </w:tc>
      </w:tr>
      <w:tr w14:paraId="56926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18A0B7AD">
            <w:pPr>
              <w:ind w:firstLine="0" w:firstLineChars="0"/>
              <w:rPr>
                <w:rFonts w:hAnsi="微软雅黑"/>
              </w:rPr>
            </w:pPr>
            <w:r>
              <w:rPr>
                <w:rFonts w:hint="eastAsia" w:hAnsi="微软雅黑"/>
              </w:rPr>
              <w:t>V1.0</w:t>
            </w:r>
          </w:p>
        </w:tc>
        <w:tc>
          <w:tcPr>
            <w:tcW w:w="4106" w:type="dxa"/>
          </w:tcPr>
          <w:p w14:paraId="68B32D74">
            <w:pPr>
              <w:ind w:firstLine="0" w:firstLineChars="0"/>
              <w:rPr>
                <w:rFonts w:hAnsi="微软雅黑"/>
              </w:rPr>
            </w:pPr>
            <w:r>
              <w:rPr>
                <w:rFonts w:hint="eastAsia" w:hAnsi="微软雅黑"/>
              </w:rPr>
              <w:t>创建文档</w:t>
            </w:r>
          </w:p>
        </w:tc>
        <w:tc>
          <w:tcPr>
            <w:tcW w:w="1418" w:type="dxa"/>
          </w:tcPr>
          <w:p w14:paraId="3CE3B187">
            <w:pPr>
              <w:ind w:firstLine="0" w:firstLineChars="0"/>
              <w:rPr>
                <w:rFonts w:hAnsi="微软雅黑"/>
              </w:rPr>
            </w:pPr>
            <w:r>
              <w:rPr>
                <w:rFonts w:hint="eastAsia" w:hAnsi="微软雅黑"/>
              </w:rPr>
              <w:t>周高兰</w:t>
            </w:r>
          </w:p>
        </w:tc>
        <w:tc>
          <w:tcPr>
            <w:tcW w:w="1559" w:type="dxa"/>
          </w:tcPr>
          <w:p w14:paraId="061E6196">
            <w:pPr>
              <w:ind w:firstLine="0" w:firstLineChars="0"/>
              <w:rPr>
                <w:rFonts w:hint="eastAsia" w:hAnsi="微软雅黑" w:eastAsia="微软雅黑"/>
                <w:lang w:eastAsia="zh-CN"/>
              </w:rPr>
            </w:pPr>
            <w:r>
              <w:rPr>
                <w:rFonts w:hint="eastAsia" w:hAnsi="微软雅黑"/>
              </w:rPr>
              <w:t>202</w:t>
            </w:r>
            <w:r>
              <w:rPr>
                <w:rFonts w:hint="eastAsia" w:hAnsi="微软雅黑"/>
                <w:lang w:val="en-US" w:eastAsia="zh-CN"/>
              </w:rPr>
              <w:t>5</w:t>
            </w:r>
            <w:r>
              <w:rPr>
                <w:rFonts w:hint="eastAsia" w:hAnsi="微软雅黑"/>
              </w:rPr>
              <w:t>-</w:t>
            </w:r>
            <w:r>
              <w:rPr>
                <w:rFonts w:hAnsi="微软雅黑"/>
              </w:rPr>
              <w:t>0</w:t>
            </w:r>
            <w:r>
              <w:rPr>
                <w:rFonts w:hint="eastAsia" w:hAnsi="微软雅黑"/>
                <w:lang w:val="en-US" w:eastAsia="zh-CN"/>
              </w:rPr>
              <w:t>4</w:t>
            </w:r>
          </w:p>
        </w:tc>
      </w:tr>
      <w:tr w14:paraId="2CD58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39E70C8D">
            <w:pPr>
              <w:ind w:firstLine="0" w:firstLineChars="0"/>
              <w:rPr>
                <w:rFonts w:hint="eastAsia" w:hAnsi="微软雅黑"/>
              </w:rPr>
            </w:pPr>
            <w:r>
              <w:rPr>
                <w:rFonts w:hint="eastAsia" w:hAnsi="微软雅黑"/>
              </w:rPr>
              <w:t>V</w:t>
            </w:r>
            <w:r>
              <w:rPr>
                <w:rFonts w:hint="eastAsia" w:hAnsi="微软雅黑"/>
                <w:lang w:val="en-US" w:eastAsia="zh-CN"/>
              </w:rPr>
              <w:t>2</w:t>
            </w:r>
            <w:r>
              <w:rPr>
                <w:rFonts w:hint="eastAsia" w:hAnsi="微软雅黑"/>
              </w:rPr>
              <w:t>.0</w:t>
            </w:r>
          </w:p>
        </w:tc>
        <w:tc>
          <w:tcPr>
            <w:tcW w:w="4106" w:type="dxa"/>
          </w:tcPr>
          <w:p w14:paraId="0BF27DD5">
            <w:pPr>
              <w:ind w:firstLine="0" w:firstLineChars="0"/>
              <w:rPr>
                <w:rFonts w:hint="default" w:hAnsi="微软雅黑" w:eastAsia="微软雅黑"/>
                <w:lang w:val="en-US" w:eastAsia="zh-CN"/>
              </w:rPr>
            </w:pPr>
            <w:r>
              <w:rPr>
                <w:rFonts w:hint="eastAsia" w:hAnsi="微软雅黑"/>
                <w:lang w:val="en-US" w:eastAsia="zh-CN"/>
              </w:rPr>
              <w:t>增加实验申请模块</w:t>
            </w:r>
          </w:p>
        </w:tc>
        <w:tc>
          <w:tcPr>
            <w:tcW w:w="1418" w:type="dxa"/>
          </w:tcPr>
          <w:p w14:paraId="6CE43AF7">
            <w:pPr>
              <w:ind w:firstLine="0" w:firstLineChars="0"/>
              <w:rPr>
                <w:rFonts w:hint="eastAsia" w:hAnsi="微软雅黑" w:eastAsia="微软雅黑"/>
                <w:lang w:val="en-US" w:eastAsia="zh-CN"/>
              </w:rPr>
            </w:pPr>
            <w:r>
              <w:rPr>
                <w:rFonts w:hint="eastAsia" w:hAnsi="微软雅黑"/>
                <w:lang w:val="en-US" w:eastAsia="zh-CN"/>
              </w:rPr>
              <w:t>陈武刚</w:t>
            </w:r>
          </w:p>
        </w:tc>
        <w:tc>
          <w:tcPr>
            <w:tcW w:w="1559" w:type="dxa"/>
          </w:tcPr>
          <w:p w14:paraId="32132090">
            <w:pPr>
              <w:ind w:firstLine="0" w:firstLineChars="0"/>
              <w:rPr>
                <w:rFonts w:hint="default" w:hAnsi="微软雅黑" w:eastAsia="微软雅黑"/>
                <w:lang w:val="en-US" w:eastAsia="zh-CN"/>
              </w:rPr>
            </w:pPr>
            <w:r>
              <w:rPr>
                <w:rFonts w:hint="eastAsia" w:hAnsi="微软雅黑"/>
                <w:lang w:val="en-US" w:eastAsia="zh-CN"/>
              </w:rPr>
              <w:t>2026-02</w:t>
            </w:r>
          </w:p>
        </w:tc>
      </w:tr>
    </w:tbl>
    <w:p w14:paraId="5855B9D3">
      <w:pPr>
        <w:ind w:firstLine="0" w:firstLineChars="0"/>
        <w:rPr>
          <w:rFonts w:hAnsi="微软雅黑"/>
        </w:rPr>
      </w:pPr>
    </w:p>
    <w:p w14:paraId="72673D86">
      <w:pPr>
        <w:ind w:firstLine="0" w:firstLineChars="0"/>
        <w:rPr>
          <w:rFonts w:hAnsi="微软雅黑"/>
        </w:rPr>
      </w:pPr>
    </w:p>
    <w:p w14:paraId="6BA7CB44">
      <w:pPr>
        <w:ind w:firstLine="0" w:firstLineChars="0"/>
        <w:rPr>
          <w:rFonts w:hAnsi="微软雅黑"/>
        </w:rPr>
      </w:pPr>
    </w:p>
    <w:p w14:paraId="3C9F13F7">
      <w:pPr>
        <w:ind w:firstLine="0" w:firstLineChars="0"/>
        <w:rPr>
          <w:rFonts w:hAnsi="微软雅黑"/>
        </w:rPr>
      </w:pPr>
    </w:p>
    <w:p w14:paraId="190691B5">
      <w:pPr>
        <w:ind w:firstLine="0" w:firstLineChars="0"/>
        <w:rPr>
          <w:rFonts w:hAnsi="微软雅黑"/>
        </w:rPr>
      </w:pPr>
    </w:p>
    <w:p w14:paraId="10C38138">
      <w:pPr>
        <w:ind w:firstLine="0" w:firstLineChars="0"/>
        <w:rPr>
          <w:rFonts w:hAnsi="微软雅黑"/>
        </w:rPr>
      </w:pPr>
    </w:p>
    <w:p w14:paraId="745D56F2">
      <w:pPr>
        <w:ind w:firstLine="0" w:firstLineChars="0"/>
        <w:rPr>
          <w:rFonts w:hAnsi="微软雅黑"/>
        </w:rPr>
      </w:pPr>
    </w:p>
    <w:p w14:paraId="681A2E6C">
      <w:pPr>
        <w:ind w:firstLine="0" w:firstLineChars="0"/>
        <w:rPr>
          <w:rFonts w:hAnsi="微软雅黑"/>
        </w:rPr>
      </w:pPr>
    </w:p>
    <w:p w14:paraId="1A05BF12">
      <w:pPr>
        <w:ind w:firstLine="0" w:firstLineChars="0"/>
        <w:jc w:val="center"/>
        <w:rPr>
          <w:rFonts w:hAnsi="微软雅黑"/>
          <w:sz w:val="24"/>
          <w:szCs w:val="24"/>
        </w:rPr>
      </w:pPr>
      <w:r>
        <w:rPr>
          <w:rFonts w:hint="eastAsia" w:hAnsi="微软雅黑"/>
          <w:sz w:val="24"/>
          <w:szCs w:val="24"/>
        </w:rPr>
        <w:t>广州佰能信息科技有限公司</w:t>
      </w:r>
    </w:p>
    <w:sdt>
      <w:sdtPr>
        <w:rPr>
          <w:rFonts w:ascii="微软雅黑" w:hAnsi="微软雅黑" w:eastAsia="微软雅黑" w:cstheme="minorBidi"/>
          <w:color w:val="auto"/>
          <w:kern w:val="2"/>
          <w:sz w:val="21"/>
          <w:szCs w:val="22"/>
          <w:lang w:val="zh-CN"/>
        </w:rPr>
        <w:id w:val="-1581435521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EC28DD9">
          <w:pPr>
            <w:pStyle w:val="25"/>
            <w:ind w:firstLine="420"/>
            <w:rPr>
              <w:rFonts w:ascii="微软雅黑" w:hAnsi="微软雅黑" w:eastAsia="微软雅黑"/>
            </w:rPr>
          </w:pPr>
          <w:r>
            <w:rPr>
              <w:rFonts w:ascii="微软雅黑" w:hAnsi="微软雅黑" w:eastAsia="微软雅黑"/>
              <w:lang w:val="zh-CN"/>
            </w:rPr>
            <w:t>目录</w:t>
          </w:r>
        </w:p>
        <w:p w14:paraId="72AB70D3">
          <w:pPr>
            <w:pStyle w:val="6"/>
            <w:tabs>
              <w:tab w:val="right" w:leader="dot" w:pos="8306"/>
            </w:tabs>
          </w:pPr>
          <w:r>
            <w:rPr>
              <w:rFonts w:hAnsi="微软雅黑"/>
            </w:rPr>
            <w:fldChar w:fldCharType="begin"/>
          </w:r>
          <w:r>
            <w:rPr>
              <w:rFonts w:hAnsi="微软雅黑"/>
            </w:rPr>
            <w:instrText xml:space="preserve"> TOC \o "1-3" \h \z \u </w:instrText>
          </w:r>
          <w:r>
            <w:rPr>
              <w:rFonts w:hAnsi="微软雅黑"/>
            </w:rPr>
            <w:fldChar w:fldCharType="separate"/>
          </w:r>
          <w:r>
            <w:rPr>
              <w:rFonts w:hAnsi="微软雅黑"/>
            </w:rPr>
            <w:fldChar w:fldCharType="begin"/>
          </w:r>
          <w:r>
            <w:rPr>
              <w:rFonts w:hAnsi="微软雅黑"/>
            </w:rPr>
            <w:instrText xml:space="preserve"> HYPERLINK \l _Toc20892 </w:instrText>
          </w:r>
          <w:r>
            <w:rPr>
              <w:rFonts w:hAnsi="微软雅黑"/>
            </w:rPr>
            <w:fldChar w:fldCharType="separate"/>
          </w:r>
          <w:r>
            <w:rPr>
              <w:rFonts w:hint="eastAsia" w:hAnsi="微软雅黑"/>
            </w:rPr>
            <w:t>1. 概述</w:t>
          </w:r>
          <w:r>
            <w:tab/>
          </w:r>
          <w:r>
            <w:fldChar w:fldCharType="begin"/>
          </w:r>
          <w:r>
            <w:instrText xml:space="preserve"> PAGEREF _Toc20892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Ansi="微软雅黑"/>
            </w:rPr>
            <w:fldChar w:fldCharType="end"/>
          </w:r>
        </w:p>
        <w:p w14:paraId="71594B6A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_Toc6016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1.1. </w:t>
          </w:r>
          <w:r>
            <w:rPr>
              <w:rFonts w:hint="eastAsia"/>
            </w:rPr>
            <w:t>手册目标</w:t>
          </w:r>
          <w:r>
            <w:tab/>
          </w:r>
          <w:r>
            <w:fldChar w:fldCharType="begin"/>
          </w:r>
          <w:r>
            <w:instrText xml:space="preserve"> PAGEREF _Toc6016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653BD704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_Toc18190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1.2. </w:t>
          </w:r>
          <w:r>
            <w:rPr>
              <w:rFonts w:hint="eastAsia"/>
            </w:rPr>
            <w:t>手册约定</w:t>
          </w:r>
          <w:r>
            <w:tab/>
          </w:r>
          <w:r>
            <w:fldChar w:fldCharType="begin"/>
          </w:r>
          <w:r>
            <w:instrText xml:space="preserve"> PAGEREF _Toc18190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66B659AA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_Toc20710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1.3. </w:t>
          </w:r>
          <w:r>
            <w:rPr>
              <w:rFonts w:hint="eastAsia"/>
            </w:rPr>
            <w:t>运行环境要求</w:t>
          </w:r>
          <w:r>
            <w:tab/>
          </w:r>
          <w:r>
            <w:fldChar w:fldCharType="begin"/>
          </w:r>
          <w:r>
            <w:instrText xml:space="preserve"> PAGEREF _Toc20710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252CC019">
          <w:pPr>
            <w:pStyle w:val="6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_Toc21826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hAnsi="微软雅黑"/>
            </w:rPr>
            <w:t>2. 门户</w:t>
          </w:r>
          <w:r>
            <w:tab/>
          </w:r>
          <w:r>
            <w:fldChar w:fldCharType="begin"/>
          </w:r>
          <w:r>
            <w:instrText xml:space="preserve"> PAGEREF _Toc21826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5A05509D">
          <w:pPr>
            <w:pStyle w:val="6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_Toc24627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hAnsi="微软雅黑"/>
            </w:rPr>
            <w:t>3. 登录注册</w:t>
          </w:r>
          <w:r>
            <w:tab/>
          </w:r>
          <w:r>
            <w:fldChar w:fldCharType="begin"/>
          </w:r>
          <w:r>
            <w:instrText xml:space="preserve"> PAGEREF _Toc24627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68FAF7CA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_Toc15937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3.1.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_Toc15937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5F9478F1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_Toc4774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3.2. </w:t>
          </w:r>
          <w:r>
            <w:rPr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_Toc4774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11ABBFF9">
          <w:pPr>
            <w:pStyle w:val="6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_Toc18495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hAnsi="微软雅黑"/>
            </w:rPr>
            <w:t>4. 工作台</w:t>
          </w:r>
          <w:r>
            <w:tab/>
          </w:r>
          <w:r>
            <w:fldChar w:fldCharType="begin"/>
          </w:r>
          <w:r>
            <w:instrText xml:space="preserve"> PAGEREF _Toc18495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5C8646F9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_Toc21447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4.1. </w:t>
          </w:r>
          <w:r>
            <w:rPr>
              <w:rFonts w:hint="eastAsia"/>
            </w:rPr>
            <w:t>工作台首页</w:t>
          </w:r>
          <w:r>
            <w:tab/>
          </w:r>
          <w:r>
            <w:fldChar w:fldCharType="begin"/>
          </w:r>
          <w:r>
            <w:instrText xml:space="preserve"> PAGEREF _Toc21447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74E83509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_Toc7715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4.2. </w:t>
          </w:r>
          <w:r>
            <w:rPr>
              <w:rFonts w:hint="eastAsia"/>
              <w:lang w:val="en-US" w:eastAsia="zh-CN"/>
            </w:rPr>
            <w:t>伦理</w:t>
          </w:r>
          <w:r>
            <w:rPr>
              <w:rFonts w:hint="eastAsia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_Toc7715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6A835052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_Toc25185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>4.2.1. 实验伦理申请</w:t>
          </w:r>
          <w:r>
            <w:tab/>
          </w:r>
          <w:r>
            <w:fldChar w:fldCharType="begin"/>
          </w:r>
          <w:r>
            <w:instrText xml:space="preserve"> PAGEREF _Toc25185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3D57DDD3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_Toc11556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4.2.2. </w:t>
          </w:r>
          <w:r>
            <w:rPr>
              <w:rFonts w:hint="eastAsia"/>
              <w:lang w:val="en-US" w:eastAsia="zh-CN"/>
            </w:rPr>
            <w:t>查看</w:t>
          </w:r>
          <w:r>
            <w:rPr>
              <w:rFonts w:hint="eastAsia"/>
            </w:rPr>
            <w:t>实验伦理申请</w:t>
          </w:r>
          <w:r>
            <w:tab/>
          </w:r>
          <w:r>
            <w:fldChar w:fldCharType="begin"/>
          </w:r>
          <w:r>
            <w:instrText xml:space="preserve"> PAGEREF _Toc11556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6808A50B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_Toc16922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4.3. </w:t>
          </w:r>
          <w:r>
            <w:rPr>
              <w:rFonts w:hint="eastAsia"/>
              <w:lang w:val="en-US" w:eastAsia="zh-CN"/>
            </w:rPr>
            <w:t>培训申请</w:t>
          </w:r>
          <w:r>
            <w:tab/>
          </w:r>
          <w:r>
            <w:fldChar w:fldCharType="begin"/>
          </w:r>
          <w:r>
            <w:instrText xml:space="preserve"> PAGEREF _Toc16922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629D4347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_Toc12397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4.3.1. </w:t>
          </w:r>
          <w:r>
            <w:rPr>
              <w:rFonts w:hint="eastAsia"/>
              <w:lang w:val="en-US" w:eastAsia="zh-CN"/>
            </w:rPr>
            <w:t>培训预约</w:t>
          </w:r>
          <w:r>
            <w:tab/>
          </w:r>
          <w:r>
            <w:fldChar w:fldCharType="begin"/>
          </w:r>
          <w:r>
            <w:instrText xml:space="preserve"> PAGEREF _Toc12397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5B05BCBE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_Toc30470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>4.3.2. 查看培训记录</w:t>
          </w:r>
          <w:r>
            <w:tab/>
          </w:r>
          <w:r>
            <w:fldChar w:fldCharType="begin"/>
          </w:r>
          <w:r>
            <w:instrText xml:space="preserve"> PAGEREF _Toc30470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795CCF0F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_Toc25332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4.4. </w:t>
          </w:r>
          <w:r>
            <w:rPr>
              <w:rFonts w:hint="eastAsia"/>
              <w:lang w:val="en-US" w:eastAsia="zh-CN"/>
            </w:rPr>
            <w:t>实验申请</w:t>
          </w:r>
          <w:r>
            <w:tab/>
          </w:r>
          <w:r>
            <w:fldChar w:fldCharType="begin"/>
          </w:r>
          <w:r>
            <w:instrText xml:space="preserve"> PAGEREF _Toc25332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49893BC9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_Toc17070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4.4.1. </w:t>
          </w:r>
          <w:r>
            <w:rPr>
              <w:rFonts w:hint="eastAsia"/>
              <w:lang w:val="en-US" w:eastAsia="zh-CN"/>
            </w:rPr>
            <w:t>实验申请</w:t>
          </w:r>
          <w:r>
            <w:tab/>
          </w:r>
          <w:r>
            <w:fldChar w:fldCharType="begin"/>
          </w:r>
          <w:r>
            <w:instrText xml:space="preserve"> PAGEREF _Toc17070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30B9ABF8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_Toc20703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4.5. </w:t>
          </w:r>
          <w:r>
            <w:rPr>
              <w:rFonts w:hint="eastAsia"/>
              <w:lang w:val="en-US" w:eastAsia="zh-CN"/>
            </w:rPr>
            <w:t>动物订购</w:t>
          </w:r>
          <w:r>
            <w:tab/>
          </w:r>
          <w:r>
            <w:fldChar w:fldCharType="begin"/>
          </w:r>
          <w:r>
            <w:instrText xml:space="preserve"> PAGEREF _Toc20703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578D6BC6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_Toc5723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4.5.1. </w:t>
          </w:r>
          <w:r>
            <w:rPr>
              <w:rFonts w:hint="eastAsia"/>
              <w:lang w:val="en-US" w:eastAsia="zh-CN"/>
            </w:rPr>
            <w:t>动物订购</w:t>
          </w:r>
          <w:r>
            <w:tab/>
          </w:r>
          <w:r>
            <w:fldChar w:fldCharType="begin"/>
          </w:r>
          <w:r>
            <w:instrText xml:space="preserve"> PAGEREF _Toc5723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3263C933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_Toc19755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4.5.2. </w:t>
          </w:r>
          <w:r>
            <w:rPr>
              <w:rFonts w:hint="eastAsia"/>
              <w:lang w:val="en-US" w:eastAsia="zh-CN"/>
            </w:rPr>
            <w:t>动物订购记录</w:t>
          </w:r>
          <w:r>
            <w:tab/>
          </w:r>
          <w:r>
            <w:fldChar w:fldCharType="begin"/>
          </w:r>
          <w:r>
            <w:instrText xml:space="preserve"> PAGEREF _Toc19755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76AFF91F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_Toc19620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4.5.3. </w:t>
          </w:r>
          <w:r>
            <w:rPr>
              <w:rFonts w:hint="eastAsia"/>
              <w:lang w:val="en-US" w:eastAsia="zh-CN"/>
            </w:rPr>
            <w:t>导师审核</w:t>
          </w:r>
          <w:r>
            <w:tab/>
          </w:r>
          <w:r>
            <w:fldChar w:fldCharType="begin"/>
          </w:r>
          <w:r>
            <w:instrText xml:space="preserve"> PAGEREF _Toc19620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4461FBD3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_Toc30064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4.6. </w:t>
          </w:r>
          <w:r>
            <w:rPr>
              <w:rFonts w:hint="eastAsia"/>
              <w:lang w:val="en-US" w:eastAsia="zh-CN"/>
            </w:rPr>
            <w:t>笼位预约</w:t>
          </w:r>
          <w:r>
            <w:tab/>
          </w:r>
          <w:r>
            <w:fldChar w:fldCharType="begin"/>
          </w:r>
          <w:r>
            <w:instrText xml:space="preserve"> PAGEREF _Toc30064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26ADC71B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_Toc3221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4.6.1. </w:t>
          </w:r>
          <w:r>
            <w:rPr>
              <w:rFonts w:hint="eastAsia"/>
              <w:lang w:val="en-US" w:eastAsia="zh-CN"/>
            </w:rPr>
            <w:t>笼位预约申请</w:t>
          </w:r>
          <w:r>
            <w:tab/>
          </w:r>
          <w:r>
            <w:fldChar w:fldCharType="begin"/>
          </w:r>
          <w:r>
            <w:instrText xml:space="preserve"> PAGEREF _Toc3221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405193E5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_Toc15614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4.6.2. </w:t>
          </w:r>
          <w:r>
            <w:rPr>
              <w:rFonts w:hint="eastAsia"/>
              <w:lang w:val="en-US" w:eastAsia="zh-CN"/>
            </w:rPr>
            <w:t>查看笼位预约记录</w:t>
          </w:r>
          <w:r>
            <w:tab/>
          </w:r>
          <w:r>
            <w:fldChar w:fldCharType="begin"/>
          </w:r>
          <w:r>
            <w:instrText xml:space="preserve"> PAGEREF _Toc15614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402C1AEE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_Toc2792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4.6.3. </w:t>
          </w:r>
          <w:r>
            <w:rPr>
              <w:rFonts w:hint="eastAsia"/>
              <w:lang w:val="en-US" w:eastAsia="zh-CN"/>
            </w:rPr>
            <w:t>导师审核</w:t>
          </w:r>
          <w:r>
            <w:tab/>
          </w:r>
          <w:r>
            <w:fldChar w:fldCharType="begin"/>
          </w:r>
          <w:r>
            <w:instrText xml:space="preserve"> PAGEREF _Toc2792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4BC21A47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_Toc423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4.6.4. </w:t>
          </w:r>
          <w:r>
            <w:rPr>
              <w:rFonts w:hint="eastAsia"/>
              <w:lang w:val="en-US" w:eastAsia="zh-CN"/>
            </w:rPr>
            <w:t>笼位增加申请</w:t>
          </w:r>
          <w:r>
            <w:tab/>
          </w:r>
          <w:r>
            <w:fldChar w:fldCharType="begin"/>
          </w:r>
          <w:r>
            <w:instrText xml:space="preserve"> PAGEREF _Toc423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19732316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_Toc16934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4.6.5. </w:t>
          </w:r>
          <w:r>
            <w:rPr>
              <w:rFonts w:hint="eastAsia"/>
              <w:lang w:val="en-US" w:eastAsia="zh-CN"/>
            </w:rPr>
            <w:t>查看笼位增加记录</w:t>
          </w:r>
          <w:r>
            <w:tab/>
          </w:r>
          <w:r>
            <w:fldChar w:fldCharType="begin"/>
          </w:r>
          <w:r>
            <w:instrText xml:space="preserve"> PAGEREF _Toc16934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50CBBBF8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_Toc32741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  <w:lang w:val="en-US" w:eastAsia="zh-CN"/>
            </w:rPr>
            <w:t xml:space="preserve">4.7. </w:t>
          </w:r>
          <w:r>
            <w:rPr>
              <w:rFonts w:hint="eastAsia"/>
              <w:lang w:val="en-US" w:eastAsia="zh-CN"/>
            </w:rPr>
            <w:t>动物寄养</w:t>
          </w:r>
          <w:r>
            <w:tab/>
          </w:r>
          <w:r>
            <w:fldChar w:fldCharType="begin"/>
          </w:r>
          <w:r>
            <w:instrText xml:space="preserve"> PAGEREF _Toc32741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35CD9FA3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_Toc16553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4.7.1. 动物寄养情况</w:t>
          </w:r>
          <w:r>
            <w:tab/>
          </w:r>
          <w:r>
            <w:fldChar w:fldCharType="begin"/>
          </w:r>
          <w:r>
            <w:instrText xml:space="preserve"> PAGEREF _Toc16553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3140875E">
          <w:pPr>
            <w:pStyle w:val="3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_Toc26953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4.7.2. </w:t>
          </w:r>
          <w:r>
            <w:rPr>
              <w:rFonts w:hint="eastAsia"/>
              <w:lang w:val="en-US" w:eastAsia="zh-CN"/>
            </w:rPr>
            <w:t>随手记</w:t>
          </w:r>
          <w:r>
            <w:tab/>
          </w:r>
          <w:r>
            <w:fldChar w:fldCharType="begin"/>
          </w:r>
          <w:r>
            <w:instrText xml:space="preserve"> PAGEREF _Toc26953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2B1C725D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_Toc25558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4.8. </w:t>
          </w:r>
          <w:r>
            <w:rPr>
              <w:rFonts w:hint="eastAsia"/>
            </w:rPr>
            <w:t>账户费用</w:t>
          </w:r>
          <w:r>
            <w:tab/>
          </w:r>
          <w:r>
            <w:fldChar w:fldCharType="begin"/>
          </w:r>
          <w:r>
            <w:instrText xml:space="preserve"> PAGEREF _Toc25558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4B4D4243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_Toc14167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4.9. </w:t>
          </w:r>
          <w:r>
            <w:rPr>
              <w:rFonts w:hint="eastAsia"/>
            </w:rPr>
            <w:t>课题组管理</w:t>
          </w:r>
          <w:r>
            <w:tab/>
          </w:r>
          <w:r>
            <w:fldChar w:fldCharType="begin"/>
          </w:r>
          <w:r>
            <w:instrText xml:space="preserve"> PAGEREF _Toc14167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4323FA72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_Toc21004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4.10. </w:t>
          </w:r>
          <w:r>
            <w:rPr>
              <w:rFonts w:hint="eastAsia"/>
            </w:rPr>
            <w:t>账户信息</w:t>
          </w:r>
          <w:r>
            <w:tab/>
          </w:r>
          <w:r>
            <w:fldChar w:fldCharType="begin"/>
          </w:r>
          <w:r>
            <w:instrText xml:space="preserve"> PAGEREF _Toc21004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01E5DC02">
          <w:pPr>
            <w:pStyle w:val="7"/>
            <w:tabs>
              <w:tab w:val="right" w:leader="dot" w:pos="8306"/>
            </w:tabs>
          </w:pPr>
          <w:r>
            <w:rPr>
              <w:rFonts w:hAnsi="微软雅黑"/>
              <w:bCs/>
              <w:lang w:val="zh-CN"/>
            </w:rPr>
            <w:fldChar w:fldCharType="begin"/>
          </w:r>
          <w:r>
            <w:rPr>
              <w:rFonts w:hAnsi="微软雅黑"/>
              <w:bCs/>
              <w:lang w:val="zh-CN"/>
            </w:rPr>
            <w:instrText xml:space="preserve"> HYPERLINK \l _Toc26164 </w:instrText>
          </w:r>
          <w:r>
            <w:rPr>
              <w:rFonts w:hAnsi="微软雅黑"/>
              <w:bCs/>
              <w:lang w:val="zh-CN"/>
            </w:rPr>
            <w:fldChar w:fldCharType="separate"/>
          </w:r>
          <w:r>
            <w:rPr>
              <w:rFonts w:hint="eastAsia" w:ascii="微软雅黑" w:eastAsia="微软雅黑"/>
            </w:rPr>
            <w:t xml:space="preserve">4.11. </w:t>
          </w:r>
          <w:r>
            <w:rPr>
              <w:rFonts w:hint="eastAsia"/>
            </w:rPr>
            <w:t>网站切换</w:t>
          </w:r>
          <w:r>
            <w:tab/>
          </w:r>
          <w:r>
            <w:fldChar w:fldCharType="begin"/>
          </w:r>
          <w:r>
            <w:instrText xml:space="preserve"> PAGEREF _Toc26164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Ansi="微软雅黑"/>
              <w:bCs/>
              <w:lang w:val="zh-CN"/>
            </w:rPr>
            <w:fldChar w:fldCharType="end"/>
          </w:r>
        </w:p>
        <w:p w14:paraId="6EC6DAD1">
          <w:pPr>
            <w:ind w:firstLine="0" w:firstLineChars="0"/>
            <w:rPr>
              <w:rFonts w:hAnsi="微软雅黑"/>
            </w:rPr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800" w:bottom="1440" w:left="1800" w:header="851" w:footer="794" w:gutter="0"/>
              <w:cols w:space="425" w:num="1"/>
              <w:titlePg/>
              <w:docGrid w:type="lines" w:linePitch="312" w:charSpace="0"/>
            </w:sectPr>
          </w:pPr>
          <w:r>
            <w:rPr>
              <w:rFonts w:hAnsi="微软雅黑"/>
              <w:bCs/>
              <w:lang w:val="zh-CN"/>
            </w:rPr>
            <w:fldChar w:fldCharType="end"/>
          </w:r>
        </w:p>
      </w:sdtContent>
    </w:sdt>
    <w:p w14:paraId="03D3FCE1">
      <w:pPr>
        <w:pStyle w:val="15"/>
        <w:rPr>
          <w:rFonts w:hAnsi="微软雅黑"/>
        </w:rPr>
      </w:pPr>
      <w:bookmarkStart w:id="0" w:name="_Toc51839947"/>
      <w:bookmarkStart w:id="1" w:name="_Toc20892"/>
      <w:r>
        <w:rPr>
          <w:rFonts w:hint="eastAsia" w:hAnsi="微软雅黑"/>
        </w:rPr>
        <w:t>概述</w:t>
      </w:r>
      <w:bookmarkEnd w:id="0"/>
      <w:bookmarkEnd w:id="1"/>
    </w:p>
    <w:p w14:paraId="41354E69">
      <w:pPr>
        <w:pStyle w:val="18"/>
      </w:pPr>
      <w:bookmarkStart w:id="2" w:name="_Toc51839948"/>
      <w:bookmarkStart w:id="3" w:name="_Toc6016"/>
      <w:r>
        <w:rPr>
          <w:rFonts w:hint="eastAsia"/>
        </w:rPr>
        <w:t>手册目标</w:t>
      </w:r>
      <w:bookmarkEnd w:id="2"/>
      <w:bookmarkEnd w:id="3"/>
    </w:p>
    <w:p w14:paraId="74E745E1">
      <w:pPr>
        <w:spacing w:line="360" w:lineRule="auto"/>
        <w:ind w:firstLine="420"/>
        <w:rPr>
          <w:rFonts w:hAnsi="微软雅黑"/>
        </w:rPr>
      </w:pPr>
      <w:r>
        <w:rPr>
          <w:rFonts w:hint="eastAsia" w:hAnsi="微软雅黑"/>
        </w:rPr>
        <w:t>本文档主要介绍实验动物综合管理系统2.0（以下简称动物</w:t>
      </w:r>
      <w:r>
        <w:rPr>
          <w:rFonts w:hint="eastAsia" w:hAnsi="微软雅黑"/>
          <w:lang w:val="en-US" w:eastAsia="zh-CN"/>
        </w:rPr>
        <w:t>管理</w:t>
      </w:r>
      <w:r>
        <w:rPr>
          <w:rFonts w:hint="eastAsia" w:hAnsi="微软雅黑"/>
        </w:rPr>
        <w:t>系统V2.0）用户使用网页端服务的操作方法。</w:t>
      </w:r>
    </w:p>
    <w:p w14:paraId="077EDE41">
      <w:pPr>
        <w:pStyle w:val="18"/>
      </w:pPr>
      <w:bookmarkStart w:id="4" w:name="_Toc51839949"/>
      <w:bookmarkStart w:id="5" w:name="_Toc18190"/>
      <w:r>
        <w:rPr>
          <w:rFonts w:hint="eastAsia"/>
        </w:rPr>
        <w:t>手册约定</w:t>
      </w:r>
      <w:bookmarkEnd w:id="4"/>
      <w:bookmarkEnd w:id="5"/>
    </w:p>
    <w:p w14:paraId="7F347DF2">
      <w:pPr>
        <w:ind w:firstLine="420"/>
        <w:rPr>
          <w:rFonts w:hAnsi="微软雅黑"/>
        </w:rPr>
      </w:pPr>
      <w:r>
        <w:rPr>
          <w:rFonts w:hint="eastAsia" w:hAnsi="微软雅黑"/>
        </w:rPr>
        <w:t>本文基于实验动物综合管理系统2.0网页端编制而成。</w:t>
      </w:r>
    </w:p>
    <w:p w14:paraId="352D5CDF">
      <w:pPr>
        <w:ind w:firstLine="420"/>
        <w:rPr>
          <w:rFonts w:hAnsi="微软雅黑"/>
        </w:rPr>
      </w:pPr>
      <w:r>
        <w:rPr>
          <w:rFonts w:hint="eastAsia" w:hAnsi="微软雅黑"/>
        </w:rPr>
        <w:t>本文中看到的功能无法在产品环境中找到时，代表用户没有权限或者没开通相关功能，或使用的版本较低。由于系统不断更新，当文档中的图片与系统有差别时，请以系统为准。</w:t>
      </w:r>
    </w:p>
    <w:p w14:paraId="1754EC7B">
      <w:pPr>
        <w:pStyle w:val="18"/>
      </w:pPr>
      <w:bookmarkStart w:id="6" w:name="_Toc20710"/>
      <w:r>
        <w:rPr>
          <w:rFonts w:hint="eastAsia"/>
        </w:rPr>
        <w:t>运行环境要求</w:t>
      </w:r>
      <w:bookmarkEnd w:id="6"/>
    </w:p>
    <w:p w14:paraId="3D41FEED">
      <w:pPr>
        <w:ind w:firstLine="420"/>
        <w:rPr>
          <w:rFonts w:hAnsi="微软雅黑"/>
        </w:rPr>
      </w:pPr>
      <w:r>
        <w:rPr>
          <w:rFonts w:hint="eastAsia" w:hAnsi="微软雅黑"/>
        </w:rPr>
        <w:t>推荐浏览器：谷歌浏览器、火狐浏览器、360浏览器、搜狗浏览器、I</w:t>
      </w:r>
      <w:r>
        <w:rPr>
          <w:rFonts w:hAnsi="微软雅黑"/>
        </w:rPr>
        <w:t>E</w:t>
      </w:r>
      <w:r>
        <w:rPr>
          <w:rFonts w:hint="eastAsia" w:hAnsi="微软雅黑"/>
        </w:rPr>
        <w:t>10及以上版本的I</w:t>
      </w:r>
      <w:r>
        <w:rPr>
          <w:rFonts w:hAnsi="微软雅黑"/>
        </w:rPr>
        <w:t>E</w:t>
      </w:r>
      <w:r>
        <w:rPr>
          <w:rFonts w:hint="eastAsia" w:hAnsi="微软雅黑"/>
        </w:rPr>
        <w:t>浏览器。</w:t>
      </w:r>
    </w:p>
    <w:p w14:paraId="3331A1E7">
      <w:pPr>
        <w:pStyle w:val="15"/>
        <w:rPr>
          <w:rFonts w:hAnsi="微软雅黑"/>
        </w:rPr>
      </w:pPr>
      <w:bookmarkStart w:id="7" w:name="_Toc51839950"/>
      <w:bookmarkStart w:id="8" w:name="_Toc21826"/>
      <w:r>
        <w:rPr>
          <w:rFonts w:hint="eastAsia" w:hAnsi="微软雅黑"/>
        </w:rPr>
        <w:t>门户</w:t>
      </w:r>
      <w:bookmarkEnd w:id="7"/>
      <w:bookmarkEnd w:id="8"/>
    </w:p>
    <w:p w14:paraId="6ED24926">
      <w:pPr>
        <w:ind w:firstLine="420"/>
        <w:rPr>
          <w:rFonts w:hAnsi="微软雅黑"/>
        </w:rPr>
      </w:pPr>
      <w:r>
        <w:rPr>
          <w:rFonts w:hint="eastAsia" w:hAnsi="微软雅黑"/>
        </w:rPr>
        <w:t>动物系统V</w:t>
      </w:r>
      <w:r>
        <w:rPr>
          <w:rFonts w:hAnsi="微软雅黑"/>
        </w:rPr>
        <w:t>2.0</w:t>
      </w:r>
      <w:r>
        <w:rPr>
          <w:rFonts w:hint="eastAsia" w:hAnsi="微软雅黑"/>
        </w:rPr>
        <w:t>门户用于动物中心展示、动物订购、规章制度等通知公示。门户导航栏分为3个区域：门户导航、搜索、登录注册。</w:t>
      </w:r>
    </w:p>
    <w:p w14:paraId="0E4E68D7">
      <w:pPr>
        <w:ind w:firstLine="0" w:firstLineChars="0"/>
        <w:rPr>
          <w:rFonts w:hAnsi="微软雅黑"/>
        </w:rPr>
      </w:pPr>
      <w:r>
        <w:drawing>
          <wp:inline distT="0" distB="0" distL="114300" distR="114300">
            <wp:extent cx="6185535" cy="3665220"/>
            <wp:effectExtent l="0" t="0" r="571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9507">
      <w:pPr>
        <w:pStyle w:val="16"/>
        <w:numPr>
          <w:ilvl w:val="0"/>
          <w:numId w:val="3"/>
        </w:numPr>
        <w:ind w:firstLineChars="0"/>
        <w:rPr>
          <w:rFonts w:hAnsi="微软雅黑"/>
        </w:rPr>
      </w:pPr>
      <w:r>
        <w:rPr>
          <w:rFonts w:hint="eastAsia" w:hAnsi="微软雅黑"/>
        </w:rPr>
        <w:t>门户导航：可快速切换查看首页、仪器列表、规章制度等内容。</w:t>
      </w:r>
    </w:p>
    <w:p w14:paraId="20E85A68">
      <w:pPr>
        <w:pStyle w:val="16"/>
        <w:numPr>
          <w:ilvl w:val="0"/>
          <w:numId w:val="3"/>
        </w:numPr>
        <w:ind w:firstLineChars="0"/>
        <w:rPr>
          <w:rFonts w:hAnsi="微软雅黑"/>
        </w:rPr>
      </w:pPr>
      <w:r>
        <w:rPr>
          <w:rFonts w:hint="eastAsia" w:hAnsi="微软雅黑"/>
        </w:rPr>
        <w:t>搜索：可关键字搜索仪器名称或者文章。</w:t>
      </w:r>
    </w:p>
    <w:p w14:paraId="5CEC82C8">
      <w:pPr>
        <w:pStyle w:val="16"/>
        <w:numPr>
          <w:ilvl w:val="0"/>
          <w:numId w:val="3"/>
        </w:numPr>
        <w:ind w:firstLineChars="0"/>
        <w:rPr>
          <w:rFonts w:hAnsi="微软雅黑"/>
        </w:rPr>
      </w:pPr>
      <w:r>
        <w:rPr>
          <w:rFonts w:hint="eastAsia" w:hAnsi="微软雅黑"/>
        </w:rPr>
        <w:t>登录注册：可进行登录、注册操作。</w:t>
      </w:r>
    </w:p>
    <w:p w14:paraId="02769A1C">
      <w:pPr>
        <w:pStyle w:val="15"/>
        <w:rPr>
          <w:rFonts w:hAnsi="微软雅黑"/>
        </w:rPr>
      </w:pPr>
      <w:bookmarkStart w:id="9" w:name="_Toc51839951"/>
      <w:bookmarkStart w:id="10" w:name="_Toc24627"/>
      <w:r>
        <w:rPr>
          <w:rFonts w:hint="eastAsia" w:hAnsi="微软雅黑"/>
        </w:rPr>
        <w:t>登录注册</w:t>
      </w:r>
      <w:bookmarkEnd w:id="9"/>
      <w:bookmarkEnd w:id="10"/>
    </w:p>
    <w:p w14:paraId="7B83AC37">
      <w:pPr>
        <w:pStyle w:val="18"/>
      </w:pPr>
      <w:bookmarkStart w:id="11" w:name="_Toc51839952"/>
      <w:bookmarkStart w:id="12" w:name="_Toc15937"/>
      <w:r>
        <w:rPr>
          <w:rFonts w:hint="eastAsia"/>
        </w:rPr>
        <w:t>登录</w:t>
      </w:r>
      <w:bookmarkEnd w:id="11"/>
      <w:bookmarkEnd w:id="12"/>
    </w:p>
    <w:p w14:paraId="60FB89E7">
      <w:pPr>
        <w:ind w:firstLine="420"/>
        <w:rPr>
          <w:rFonts w:hAnsi="微软雅黑"/>
        </w:rPr>
      </w:pPr>
      <w:r>
        <w:rPr>
          <w:rFonts w:hint="eastAsia" w:hAnsi="微软雅黑"/>
        </w:rPr>
        <w:t>校内用户选择“统一身份登录”，可直接使用校内统一身份认证登录。校外用户选择“校外/本地用户登录”，输入账号密码后登录。动物系统V</w:t>
      </w:r>
      <w:r>
        <w:rPr>
          <w:rFonts w:hAnsi="微软雅黑"/>
        </w:rPr>
        <w:t>2.0</w:t>
      </w:r>
      <w:r>
        <w:rPr>
          <w:rFonts w:hint="eastAsia" w:hAnsi="微软雅黑"/>
        </w:rPr>
        <w:t>已有的用户可选择本地用户登录，无需重新注册。</w:t>
      </w:r>
    </w:p>
    <w:p w14:paraId="42697E21">
      <w:pPr>
        <w:ind w:firstLine="420"/>
        <w:rPr>
          <w:rFonts w:hAnsi="微软雅黑"/>
        </w:rPr>
      </w:pPr>
      <w:r>
        <w:drawing>
          <wp:inline distT="0" distB="0" distL="0" distR="0">
            <wp:extent cx="2929890" cy="2121535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017" cy="212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7A68">
      <w:pPr>
        <w:ind w:firstLine="420"/>
        <w:rPr>
          <w:rFonts w:hAnsi="微软雅黑"/>
        </w:rPr>
      </w:pPr>
      <w:r>
        <w:rPr>
          <w:rFonts w:hint="eastAsia" w:hAnsi="微软雅黑"/>
        </w:rPr>
        <w:t>另，未与学校统一身份认证对接过的用户，无需选择登录方式，直接输入平台账号密码即可。登录成功，即进入工作台首页，详见第4点。</w:t>
      </w:r>
    </w:p>
    <w:p w14:paraId="17BB6FE4">
      <w:pPr>
        <w:pStyle w:val="18"/>
      </w:pPr>
      <w:bookmarkStart w:id="13" w:name="_Toc51839953"/>
      <w:bookmarkStart w:id="14" w:name="_Toc4774"/>
      <w:r>
        <w:rPr>
          <w:rFonts w:hint="eastAsia"/>
        </w:rPr>
        <w:t>注册</w:t>
      </w:r>
      <w:bookmarkEnd w:id="13"/>
      <w:bookmarkEnd w:id="14"/>
    </w:p>
    <w:p w14:paraId="62550E6B">
      <w:pPr>
        <w:ind w:firstLine="420"/>
        <w:rPr>
          <w:rFonts w:hAnsi="微软雅黑"/>
        </w:rPr>
      </w:pPr>
      <w:r>
        <w:rPr>
          <w:rFonts w:hint="eastAsia" w:hAnsi="微软雅黑"/>
        </w:rPr>
        <w:t>校外用户首次使用，请先注册账号，待管理员审核通过后可使用动物</w:t>
      </w:r>
      <w:r>
        <w:rPr>
          <w:rFonts w:hint="eastAsia" w:hAnsi="微软雅黑"/>
          <w:lang w:val="en-US" w:eastAsia="zh-CN"/>
        </w:rPr>
        <w:t>管理</w:t>
      </w:r>
      <w:r>
        <w:rPr>
          <w:rFonts w:hint="eastAsia" w:hAnsi="微软雅黑"/>
        </w:rPr>
        <w:t>系统功能。</w:t>
      </w:r>
    </w:p>
    <w:p w14:paraId="2D83EA86">
      <w:pPr>
        <w:pStyle w:val="15"/>
        <w:rPr>
          <w:rFonts w:hAnsi="微软雅黑"/>
        </w:rPr>
      </w:pPr>
      <w:bookmarkStart w:id="15" w:name="_Toc18495"/>
      <w:bookmarkStart w:id="16" w:name="_Toc51839954"/>
      <w:r>
        <w:rPr>
          <w:rFonts w:hint="eastAsia" w:hAnsi="微软雅黑"/>
        </w:rPr>
        <w:t>工作台</w:t>
      </w:r>
      <w:bookmarkEnd w:id="15"/>
    </w:p>
    <w:p w14:paraId="0E50EE8A">
      <w:pPr>
        <w:pStyle w:val="18"/>
      </w:pPr>
      <w:bookmarkStart w:id="17" w:name="_Toc21447"/>
      <w:r>
        <w:rPr>
          <w:rFonts w:hint="eastAsia"/>
        </w:rPr>
        <w:t>工作台首页</w:t>
      </w:r>
      <w:bookmarkEnd w:id="16"/>
      <w:bookmarkEnd w:id="17"/>
    </w:p>
    <w:p w14:paraId="1C7743AA">
      <w:pPr>
        <w:ind w:firstLine="420"/>
        <w:rPr>
          <w:rFonts w:hAnsi="微软雅黑"/>
        </w:rPr>
      </w:pPr>
      <w:r>
        <w:rPr>
          <w:rFonts w:hint="eastAsia" w:hAnsi="微软雅黑"/>
        </w:rPr>
        <w:t>用户登录成功，会默认进入工作台首页。工作台分为2个区域：工作台导航栏、内容展示区。</w:t>
      </w:r>
    </w:p>
    <w:p w14:paraId="609C04D8">
      <w:pPr>
        <w:ind w:left="0" w:leftChars="0" w:firstLine="0" w:firstLineChars="0"/>
        <w:rPr>
          <w:rFonts w:hAnsi="微软雅黑"/>
        </w:rPr>
      </w:pPr>
      <w:r>
        <w:drawing>
          <wp:inline distT="0" distB="0" distL="0" distR="0">
            <wp:extent cx="6188710" cy="3299460"/>
            <wp:effectExtent l="0" t="0" r="2540" b="15240"/>
            <wp:docPr id="799001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0160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71B6">
      <w:pPr>
        <w:pStyle w:val="16"/>
        <w:numPr>
          <w:ilvl w:val="0"/>
          <w:numId w:val="0"/>
        </w:numPr>
        <w:ind w:leftChars="0" w:firstLine="420" w:firstLineChars="0"/>
        <w:rPr>
          <w:rFonts w:hAnsi="微软雅黑"/>
        </w:rPr>
      </w:pPr>
      <w:r>
        <w:rPr>
          <w:rFonts w:hint="eastAsia" w:hAnsi="微软雅黑"/>
          <w:lang w:val="en-US" w:eastAsia="zh-CN"/>
        </w:rPr>
        <w:t xml:space="preserve">① </w:t>
      </w:r>
      <w:r>
        <w:rPr>
          <w:rFonts w:hint="eastAsia" w:hAnsi="微软雅黑"/>
        </w:rPr>
        <w:t>工作台导航栏：分为左右两侧。左侧可查看工作台首页、实验动物管理、查询账户费用和使用记录、管理课题组（导师账户功能）。右侧可查看消息通知、切换网站、账户信息等。</w:t>
      </w:r>
    </w:p>
    <w:p w14:paraId="275E06E7">
      <w:pPr>
        <w:pStyle w:val="16"/>
        <w:numPr>
          <w:ilvl w:val="0"/>
          <w:numId w:val="0"/>
        </w:numPr>
        <w:ind w:leftChars="0" w:firstLine="420" w:firstLineChars="0"/>
        <w:rPr>
          <w:rFonts w:hAnsi="微软雅黑"/>
        </w:rPr>
      </w:pPr>
      <w:r>
        <w:rPr>
          <w:rFonts w:hint="eastAsia" w:hAnsi="微软雅黑"/>
          <w:lang w:val="en-US" w:eastAsia="zh-CN"/>
        </w:rPr>
        <w:t xml:space="preserve">② </w:t>
      </w:r>
      <w:r>
        <w:rPr>
          <w:rFonts w:hint="eastAsia" w:hAnsi="微软雅黑"/>
        </w:rPr>
        <w:t>内容展示区：导航栏切换后，该区域展示对应内容。工作台首页为学生提供待办日程提醒、收藏/常用的仪器、账户余额、消息通知等。工作台首页为导师提供</w:t>
      </w:r>
      <w:r>
        <w:rPr>
          <w:rFonts w:hint="eastAsia" w:hAnsi="微软雅黑"/>
          <w:lang w:val="en-US" w:eastAsia="zh-CN"/>
        </w:rPr>
        <w:t>代办、</w:t>
      </w:r>
      <w:r>
        <w:rPr>
          <w:rFonts w:hint="eastAsia" w:hAnsi="微软雅黑"/>
        </w:rPr>
        <w:t>课题组成员日常的查看、课题组成员和项目查看与快捷管理等。</w:t>
      </w:r>
    </w:p>
    <w:p w14:paraId="0AFB3694">
      <w:pPr>
        <w:pStyle w:val="18"/>
      </w:pPr>
      <w:bookmarkStart w:id="18" w:name="_Toc7715"/>
      <w:r>
        <w:rPr>
          <w:rFonts w:hint="eastAsia"/>
          <w:lang w:val="en-US" w:eastAsia="zh-CN"/>
        </w:rPr>
        <w:t>伦理</w:t>
      </w:r>
      <w:r>
        <w:rPr>
          <w:rFonts w:hint="eastAsia"/>
        </w:rPr>
        <w:t>申请</w:t>
      </w:r>
      <w:bookmarkEnd w:id="18"/>
    </w:p>
    <w:p w14:paraId="092BD0F4">
      <w:pPr>
        <w:ind w:firstLine="420"/>
      </w:pPr>
      <w:r>
        <w:rPr>
          <w:rFonts w:hint="eastAsia"/>
        </w:rPr>
        <w:t>用户可在工作台进行实验伦理申请、查看申请记录、下载伦理审批件；导师用户可查看课题成员伦理申请记录。</w:t>
      </w:r>
    </w:p>
    <w:p w14:paraId="6CEBD27A">
      <w:pPr>
        <w:pStyle w:val="20"/>
      </w:pPr>
      <w:bookmarkStart w:id="19" w:name="_Toc25185"/>
      <w:r>
        <w:rPr>
          <w:rFonts w:hint="eastAsia"/>
        </w:rPr>
        <w:t>实验伦理申请</w:t>
      </w:r>
      <w:bookmarkEnd w:id="19"/>
    </w:p>
    <w:p w14:paraId="550427C2">
      <w:pPr>
        <w:ind w:firstLine="0" w:firstLineChars="0"/>
        <w:rPr>
          <w:rFonts w:hint="eastAsia" w:hAnsi="微软雅黑"/>
        </w:rPr>
      </w:pPr>
      <w:r>
        <w:drawing>
          <wp:inline distT="0" distB="0" distL="0" distR="0">
            <wp:extent cx="6188710" cy="2681605"/>
            <wp:effectExtent l="0" t="0" r="2540" b="4445"/>
            <wp:docPr id="1649312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129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EF38">
      <w:pPr>
        <w:ind w:firstLine="420" w:firstLineChars="0"/>
        <w:rPr>
          <w:rFonts w:hAnsi="微软雅黑"/>
        </w:rPr>
      </w:pPr>
      <w:r>
        <w:rPr>
          <w:rFonts w:hint="eastAsia" w:hAnsi="微软雅黑"/>
        </w:rPr>
        <w:t>伦理申请入口：在工作台导航栏点击【实验动物】-【实验动物伦理申请】</w:t>
      </w:r>
      <w:r>
        <w:rPr>
          <w:rFonts w:hAnsi="微软雅黑"/>
        </w:rPr>
        <w:t xml:space="preserve"> </w:t>
      </w:r>
    </w:p>
    <w:p w14:paraId="387EDB34">
      <w:pPr>
        <w:pStyle w:val="16"/>
        <w:numPr>
          <w:ilvl w:val="0"/>
          <w:numId w:val="0"/>
        </w:numPr>
        <w:ind w:firstLine="420" w:firstLineChars="0"/>
        <w:rPr>
          <w:rFonts w:hint="default" w:hAnsi="微软雅黑"/>
          <w:lang w:val="en-US" w:eastAsia="zh-CN"/>
        </w:rPr>
      </w:pPr>
      <w:r>
        <w:rPr>
          <w:rFonts w:hint="eastAsia" w:hAnsi="微软雅黑"/>
          <w:lang w:val="en-US" w:eastAsia="zh-CN"/>
        </w:rPr>
        <w:t>伦理申请：点击【新增】后进入伦理申请页面，填写申请单信息、确认申请信息</w:t>
      </w:r>
    </w:p>
    <w:p w14:paraId="71C06B25">
      <w:pPr>
        <w:ind w:firstLine="0" w:firstLineChars="0"/>
      </w:pPr>
      <w:r>
        <w:drawing>
          <wp:inline distT="0" distB="0" distL="114300" distR="114300">
            <wp:extent cx="6188075" cy="4207510"/>
            <wp:effectExtent l="0" t="0" r="3175" b="2540"/>
            <wp:docPr id="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1FFCD">
      <w:pPr>
        <w:ind w:firstLine="0" w:firstLineChars="0"/>
      </w:pPr>
      <w:r>
        <w:drawing>
          <wp:inline distT="0" distB="0" distL="114300" distR="114300">
            <wp:extent cx="6184265" cy="1786255"/>
            <wp:effectExtent l="0" t="0" r="6985" b="4445"/>
            <wp:docPr id="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A0D3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 伦理申请单步骤及内容可根据客户实际情况进行配置，基础信息、实验动物信息页面内容固定，不受配置影响。</w:t>
      </w:r>
    </w:p>
    <w:p w14:paraId="2C0B4BA2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 实验执人可设置是否需要理论通过，需要则必须伦理通过才能被添加为实验执行人。</w:t>
      </w:r>
    </w:p>
    <w:p w14:paraId="5073200F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 所有内容填写完成后，点击下一步。</w:t>
      </w:r>
    </w:p>
    <w:p w14:paraId="40CD043B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6188075" cy="3669030"/>
            <wp:effectExtent l="0" t="0" r="3175" b="7620"/>
            <wp:docPr id="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A40A">
      <w:pPr>
        <w:pStyle w:val="20"/>
      </w:pPr>
      <w:bookmarkStart w:id="20" w:name="_Toc11556"/>
      <w:r>
        <w:rPr>
          <w:rFonts w:hint="eastAsia"/>
          <w:lang w:val="en-US" w:eastAsia="zh-CN"/>
        </w:rPr>
        <w:t>查看</w:t>
      </w:r>
      <w:r>
        <w:rPr>
          <w:rFonts w:hint="eastAsia"/>
        </w:rPr>
        <w:t>实验伦理申请</w:t>
      </w:r>
      <w:bookmarkEnd w:id="20"/>
    </w:p>
    <w:p w14:paraId="3EDA71A8">
      <w:pPr>
        <w:numPr>
          <w:ilvl w:val="0"/>
          <w:numId w:val="0"/>
        </w:numPr>
      </w:pPr>
      <w:r>
        <w:drawing>
          <wp:inline distT="0" distB="0" distL="114300" distR="114300">
            <wp:extent cx="6179185" cy="2385060"/>
            <wp:effectExtent l="0" t="0" r="12065" b="15240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F457">
      <w:pPr>
        <w:ind w:firstLine="420" w:firstLineChars="0"/>
      </w:pPr>
      <w:r>
        <w:rPr>
          <w:rFonts w:hint="eastAsia"/>
          <w:lang w:val="en-US" w:eastAsia="zh-CN"/>
        </w:rPr>
        <w:t xml:space="preserve">① </w:t>
      </w:r>
      <w:r>
        <w:rPr>
          <w:rFonts w:hint="eastAsia"/>
        </w:rPr>
        <w:t>在工作台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  <w:lang w:val="en-US" w:eastAsia="zh-CN"/>
        </w:rPr>
        <w:t>实验伦理申请</w:t>
      </w:r>
      <w:r>
        <w:rPr>
          <w:rFonts w:hint="eastAsia"/>
        </w:rPr>
        <w:t>中，查看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记录及其明细。</w:t>
      </w:r>
    </w:p>
    <w:p w14:paraId="7386A0A9">
      <w:pPr>
        <w:pStyle w:val="16"/>
        <w:numPr>
          <w:ilvl w:val="0"/>
          <w:numId w:val="0"/>
        </w:numPr>
        <w:ind w:firstLine="420" w:firstLineChars="0"/>
      </w:pPr>
      <w:r>
        <w:rPr>
          <w:rFonts w:hint="eastAsia"/>
          <w:lang w:val="en-US" w:eastAsia="zh-CN"/>
        </w:rPr>
        <w:t xml:space="preserve">② </w:t>
      </w:r>
      <w:r>
        <w:rPr>
          <w:rFonts w:hint="eastAsia"/>
        </w:rPr>
        <w:t>我</w:t>
      </w:r>
      <w:r>
        <w:rPr>
          <w:rFonts w:hint="eastAsia"/>
          <w:lang w:val="en-US" w:eastAsia="zh-CN"/>
        </w:rPr>
        <w:t>的实验伦理申请</w:t>
      </w:r>
      <w:r>
        <w:rPr>
          <w:rFonts w:hint="eastAsia"/>
        </w:rPr>
        <w:t>t</w:t>
      </w:r>
      <w:r>
        <w:t>ab</w:t>
      </w:r>
      <w:r>
        <w:rPr>
          <w:rFonts w:hint="eastAsia"/>
        </w:rPr>
        <w:t>下，均是当前账号提交的</w:t>
      </w:r>
      <w:r>
        <w:rPr>
          <w:rFonts w:hint="eastAsia"/>
          <w:lang w:val="en-US" w:eastAsia="zh-CN"/>
        </w:rPr>
        <w:t>实验伦理申请记录</w:t>
      </w:r>
      <w:r>
        <w:rPr>
          <w:rFonts w:hint="eastAsia"/>
        </w:rPr>
        <w:t>，可查看明细。在未审核前，可</w:t>
      </w:r>
      <w:r>
        <w:rPr>
          <w:rFonts w:hint="eastAsia"/>
          <w:lang w:val="en-US" w:eastAsia="zh-CN"/>
        </w:rPr>
        <w:t>取消伦理</w:t>
      </w:r>
      <w:r>
        <w:rPr>
          <w:rFonts w:hint="eastAsia"/>
        </w:rPr>
        <w:t>申请。</w:t>
      </w:r>
    </w:p>
    <w:p w14:paraId="0D87EF9C">
      <w:pPr>
        <w:pStyle w:val="16"/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</w:rPr>
        <w:t>课题成员</w:t>
      </w:r>
      <w:r>
        <w:rPr>
          <w:rFonts w:hint="eastAsia"/>
          <w:lang w:val="en-US" w:eastAsia="zh-CN"/>
        </w:rPr>
        <w:t>的实验伦理申请</w:t>
      </w:r>
      <w:r>
        <w:rPr>
          <w:rFonts w:hint="eastAsia"/>
        </w:rPr>
        <w:t>记录，导师可在此查看课题成员的</w:t>
      </w:r>
      <w:r>
        <w:rPr>
          <w:rFonts w:hint="eastAsia"/>
          <w:lang w:val="en-US" w:eastAsia="zh-CN"/>
        </w:rPr>
        <w:t>伦理</w:t>
      </w:r>
      <w:r>
        <w:rPr>
          <w:rFonts w:hint="eastAsia"/>
        </w:rPr>
        <w:t>申请。</w:t>
      </w:r>
    </w:p>
    <w:p w14:paraId="23A085AF">
      <w:pPr>
        <w:pStyle w:val="16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④ 审批件：伦理审核通过的记录，提供审批件下载。</w:t>
      </w:r>
    </w:p>
    <w:p w14:paraId="4EAC4C92">
      <w:pPr>
        <w:pStyle w:val="18"/>
      </w:pPr>
      <w:bookmarkStart w:id="21" w:name="_Toc16922"/>
      <w:bookmarkStart w:id="22" w:name="_Toc51839963"/>
      <w:r>
        <w:rPr>
          <w:rFonts w:hint="eastAsia"/>
          <w:lang w:val="en-US" w:eastAsia="zh-CN"/>
        </w:rPr>
        <w:t>培训申请</w:t>
      </w:r>
      <w:bookmarkEnd w:id="21"/>
    </w:p>
    <w:p w14:paraId="0A6AE3DC">
      <w:pPr>
        <w:ind w:firstLine="420"/>
      </w:pPr>
      <w:r>
        <w:rPr>
          <w:rFonts w:hint="eastAsia"/>
        </w:rPr>
        <w:t>用户可在工作台</w:t>
      </w:r>
      <w:r>
        <w:rPr>
          <w:rFonts w:hint="eastAsia"/>
          <w:lang w:val="en-US" w:eastAsia="zh-CN"/>
        </w:rPr>
        <w:t>申请培训、查看培训记录</w:t>
      </w:r>
      <w:r>
        <w:rPr>
          <w:rFonts w:hint="eastAsia"/>
        </w:rPr>
        <w:t>。</w:t>
      </w:r>
    </w:p>
    <w:p w14:paraId="43AEAAD7">
      <w:pPr>
        <w:pStyle w:val="20"/>
      </w:pPr>
      <w:bookmarkStart w:id="23" w:name="_Toc12397"/>
      <w:r>
        <w:rPr>
          <w:rFonts w:hint="eastAsia"/>
          <w:lang w:val="en-US" w:eastAsia="zh-CN"/>
        </w:rPr>
        <w:t>培训预约</w:t>
      </w:r>
      <w:bookmarkEnd w:id="23"/>
    </w:p>
    <w:p w14:paraId="16C4B339">
      <w:pPr>
        <w:ind w:firstLine="0" w:firstLineChars="0"/>
      </w:pPr>
      <w:r>
        <w:drawing>
          <wp:inline distT="0" distB="0" distL="114300" distR="114300">
            <wp:extent cx="6180455" cy="2284730"/>
            <wp:effectExtent l="0" t="0" r="10795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5C68">
      <w:pPr>
        <w:ind w:firstLine="420" w:firstLineChars="0"/>
        <w:rPr>
          <w:rFonts w:hint="eastAsia"/>
          <w:lang w:val="en-US" w:eastAsia="zh-CN"/>
        </w:rPr>
      </w:pPr>
      <w:r>
        <w:rPr>
          <w:rFonts w:hint="eastAsia" w:hAnsi="微软雅黑"/>
          <w:lang w:val="en-US" w:eastAsia="zh-CN"/>
        </w:rPr>
        <w:t>培训预约入口</w:t>
      </w:r>
      <w:r>
        <w:rPr>
          <w:rFonts w:hint="eastAsia" w:hAnsi="微软雅黑"/>
        </w:rPr>
        <w:t>：</w:t>
      </w:r>
      <w:r>
        <w:rPr>
          <w:rFonts w:hint="eastAsia"/>
        </w:rPr>
        <w:t>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</w:rPr>
        <w:t>培训</w:t>
      </w:r>
      <w:r>
        <w:rPr>
          <w:rFonts w:hint="eastAsia"/>
          <w:lang w:val="en-US" w:eastAsia="zh-CN"/>
        </w:rPr>
        <w:t>预约</w:t>
      </w:r>
    </w:p>
    <w:p w14:paraId="131C3D05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</w:rPr>
        <w:t xml:space="preserve">① </w:t>
      </w:r>
      <w:r>
        <w:rPr>
          <w:rFonts w:hint="eastAsia"/>
          <w:lang w:val="en-US" w:eastAsia="zh-CN"/>
        </w:rPr>
        <w:t>培训申请：管理员后台发布的培训计划，点击【培训申请】弹框如下，按要求填写内容后进行提交。如已提交或已通过该区域的培训，则此处会隐藏 培训申请按钮。</w:t>
      </w:r>
    </w:p>
    <w:p w14:paraId="0406D657"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013835" cy="3550920"/>
            <wp:effectExtent l="0" t="0" r="5715" b="1143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E0A57">
      <w:pPr>
        <w:ind w:firstLine="420" w:firstLineChars="0"/>
        <w:rPr>
          <w:rFonts w:hint="default" w:eastAsia="微软雅黑"/>
          <w:lang w:val="en-US" w:eastAsia="zh-CN"/>
        </w:rPr>
      </w:pPr>
      <w:r>
        <w:rPr>
          <w:rFonts w:hint="eastAsia"/>
        </w:rPr>
        <w:t xml:space="preserve">② </w:t>
      </w:r>
      <w:r>
        <w:rPr>
          <w:rFonts w:hint="eastAsia"/>
          <w:lang w:val="en-US" w:eastAsia="zh-CN"/>
        </w:rPr>
        <w:t>申请其他时间培训：没有找到合适的培训计划时，可申请其他时间培训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点击后弹框如下，填写完成后点击确定进行提交。</w:t>
      </w:r>
    </w:p>
    <w:p w14:paraId="2FF1FC35"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3349625" cy="3169285"/>
            <wp:effectExtent l="0" t="0" r="3175" b="1206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9BD8">
      <w:pPr>
        <w:ind w:firstLine="420" w:firstLineChars="0"/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</w:rPr>
        <w:t>提交后等待审核，审核通过会收到站内信或邮件通知。</w:t>
      </w:r>
    </w:p>
    <w:p w14:paraId="4B307BB2">
      <w:pPr>
        <w:pStyle w:val="20"/>
        <w:bidi w:val="0"/>
      </w:pPr>
      <w:bookmarkStart w:id="24" w:name="_Toc55411440"/>
      <w:bookmarkStart w:id="25" w:name="_Toc30470"/>
      <w:r>
        <w:rPr>
          <w:rFonts w:hint="eastAsia"/>
        </w:rPr>
        <w:t>查看培训记录</w:t>
      </w:r>
      <w:bookmarkEnd w:id="24"/>
      <w:bookmarkEnd w:id="25"/>
    </w:p>
    <w:p w14:paraId="1E06276B">
      <w:pPr>
        <w:ind w:firstLine="0" w:firstLineChars="0"/>
      </w:pPr>
      <w:r>
        <w:drawing>
          <wp:inline distT="0" distB="0" distL="114300" distR="114300">
            <wp:extent cx="6186805" cy="2728595"/>
            <wp:effectExtent l="0" t="0" r="4445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FFD9">
      <w:pPr>
        <w:ind w:firstLine="420" w:firstLineChars="0"/>
      </w:pPr>
      <w:r>
        <w:rPr>
          <w:rFonts w:hint="eastAsia"/>
          <w:lang w:val="en-US" w:eastAsia="zh-CN"/>
        </w:rPr>
        <w:t xml:space="preserve">① </w:t>
      </w:r>
      <w:r>
        <w:rPr>
          <w:rFonts w:hint="eastAsia"/>
        </w:rPr>
        <w:t>在工作台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</w:rPr>
        <w:t>培训记录中，查看培训记录及其明细。</w:t>
      </w:r>
    </w:p>
    <w:p w14:paraId="1ADBAA20">
      <w:pPr>
        <w:pStyle w:val="16"/>
        <w:numPr>
          <w:ilvl w:val="0"/>
          <w:numId w:val="0"/>
        </w:numPr>
        <w:ind w:firstLine="420" w:firstLineChars="0"/>
      </w:pPr>
      <w:r>
        <w:rPr>
          <w:rFonts w:hint="eastAsia"/>
          <w:lang w:val="en-US" w:eastAsia="zh-CN"/>
        </w:rPr>
        <w:t xml:space="preserve">② </w:t>
      </w:r>
      <w:r>
        <w:rPr>
          <w:rFonts w:hint="eastAsia"/>
        </w:rPr>
        <w:t>我申请的培训记录t</w:t>
      </w:r>
      <w:r>
        <w:t>ab</w:t>
      </w:r>
      <w:r>
        <w:rPr>
          <w:rFonts w:hint="eastAsia"/>
        </w:rPr>
        <w:t>下，均是当前账号提交的培训申请，可查看明细。在未审核前，可</w:t>
      </w:r>
      <w:r>
        <w:rPr>
          <w:rFonts w:hint="eastAsia"/>
          <w:lang w:val="en-US" w:eastAsia="zh-CN"/>
        </w:rPr>
        <w:t>取消</w:t>
      </w:r>
      <w:r>
        <w:rPr>
          <w:rFonts w:hint="eastAsia"/>
        </w:rPr>
        <w:t>培训申请。</w:t>
      </w:r>
    </w:p>
    <w:p w14:paraId="3479E764">
      <w:pPr>
        <w:pStyle w:val="16"/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</w:rPr>
        <w:t>课题成员的培训记录，导师可在此查看课题成员的培训申请。</w:t>
      </w:r>
    </w:p>
    <w:p w14:paraId="058F3553">
      <w:pPr>
        <w:pStyle w:val="16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 下载资格证书：培训通过的记录，提供资格书下载。</w:t>
      </w:r>
    </w:p>
    <w:p w14:paraId="6B14E073">
      <w:pPr>
        <w:pStyle w:val="18"/>
      </w:pPr>
      <w:bookmarkStart w:id="26" w:name="_Toc25332"/>
      <w:r>
        <w:rPr>
          <w:rFonts w:hint="eastAsia"/>
          <w:lang w:val="en-US" w:eastAsia="zh-CN"/>
        </w:rPr>
        <w:t>实验申请</w:t>
      </w:r>
      <w:bookmarkEnd w:id="26"/>
    </w:p>
    <w:p w14:paraId="0FAD6B93">
      <w:pPr>
        <w:ind w:firstLine="420"/>
        <w:rPr>
          <w:rFonts w:hint="eastAsia" w:eastAsia="微软雅黑"/>
          <w:lang w:val="en-US" w:eastAsia="zh-CN"/>
        </w:rPr>
      </w:pPr>
      <w:r>
        <w:rPr>
          <w:rFonts w:hint="eastAsia"/>
        </w:rPr>
        <w:t>用户可在工作台</w:t>
      </w:r>
      <w:r>
        <w:rPr>
          <w:rFonts w:hint="eastAsia"/>
          <w:lang w:val="en-US" w:eastAsia="zh-CN"/>
        </w:rPr>
        <w:t>申请实验、申请执行人变更，查询记录</w:t>
      </w:r>
      <w:r>
        <w:rPr>
          <w:rFonts w:hint="eastAsia"/>
        </w:rPr>
        <w:t>。导师用户还可审核</w:t>
      </w:r>
      <w:r>
        <w:rPr>
          <w:rFonts w:hint="eastAsia"/>
          <w:lang w:val="en-US" w:eastAsia="zh-CN"/>
        </w:rPr>
        <w:t>实验申请，实验执行人申请</w:t>
      </w:r>
      <w:r>
        <w:rPr>
          <w:rFonts w:hint="eastAsia"/>
        </w:rPr>
        <w:t>。</w:t>
      </w:r>
    </w:p>
    <w:p w14:paraId="7C5B218F">
      <w:pPr>
        <w:pStyle w:val="20"/>
      </w:pPr>
      <w:bookmarkStart w:id="27" w:name="_Toc17070"/>
      <w:r>
        <w:rPr>
          <w:rFonts w:hint="eastAsia"/>
          <w:lang w:val="en-US" w:eastAsia="zh-CN"/>
        </w:rPr>
        <w:t>实验申请</w:t>
      </w:r>
      <w:bookmarkEnd w:id="27"/>
    </w:p>
    <w:p w14:paraId="2817BF6D">
      <w:pPr>
        <w:pStyle w:val="16"/>
        <w:numPr>
          <w:ilvl w:val="0"/>
          <w:numId w:val="0"/>
        </w:numPr>
        <w:ind w:left="420" w:leftChars="0"/>
      </w:pPr>
    </w:p>
    <w:p w14:paraId="1841F64D">
      <w:pPr>
        <w:pStyle w:val="16"/>
        <w:numPr>
          <w:ilvl w:val="0"/>
          <w:numId w:val="0"/>
        </w:numPr>
        <w:ind w:left="420" w:leftChars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①实验申请入口如下图，用户进入实验申请页面后，可点击新增，打开申请表单。</w:t>
      </w:r>
    </w:p>
    <w:p w14:paraId="7CC700C3">
      <w:pPr>
        <w:pStyle w:val="16"/>
        <w:numPr>
          <w:ilvl w:val="0"/>
          <w:numId w:val="0"/>
        </w:numPr>
        <w:ind w:left="420" w:leftChars="0"/>
      </w:pPr>
    </w:p>
    <w:p w14:paraId="4C92C1E2">
      <w:pPr>
        <w:pStyle w:val="16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424805" cy="1372870"/>
            <wp:effectExtent l="0" t="0" r="444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EC9E7">
      <w:pPr>
        <w:pStyle w:val="16"/>
        <w:numPr>
          <w:ilvl w:val="0"/>
          <w:numId w:val="0"/>
        </w:numPr>
        <w:ind w:left="420" w:leftChars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②填写实验申请表单，填写过程中可点击【保存草稿】，保存至列表中。</w:t>
      </w:r>
    </w:p>
    <w:p w14:paraId="77FB6EB9">
      <w:pPr>
        <w:pStyle w:val="16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572760" cy="4618990"/>
            <wp:effectExtent l="0" t="0" r="889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5B16E">
      <w:pPr>
        <w:pStyle w:val="16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③填写完成后，提交试验申请单，由管理员审核。</w:t>
      </w:r>
    </w:p>
    <w:p w14:paraId="2BBDA515">
      <w:pPr>
        <w:pStyle w:val="16"/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512435" cy="4434205"/>
            <wp:effectExtent l="0" t="0" r="1206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923C4">
      <w:pPr>
        <w:pStyle w:val="16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779770" cy="3449320"/>
            <wp:effectExtent l="0" t="0" r="11430" b="177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2269B">
      <w:pPr>
        <w:pStyle w:val="16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⑤提交成功后，可在实验申请列表查看实验申请状态，在审核前，可点击【取消按钮】，进行取消操作。</w:t>
      </w:r>
    </w:p>
    <w:p w14:paraId="3212D8F1">
      <w:pPr>
        <w:pStyle w:val="16"/>
        <w:numPr>
          <w:ilvl w:val="0"/>
          <w:numId w:val="0"/>
        </w:numPr>
        <w:ind w:left="420" w:leftChars="0"/>
      </w:pPr>
    </w:p>
    <w:p w14:paraId="0CF6786C">
      <w:pPr>
        <w:pStyle w:val="16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497830" cy="1502410"/>
            <wp:effectExtent l="0" t="0" r="7620" b="25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EB1C">
      <w:pPr>
        <w:pStyle w:val="18"/>
      </w:pPr>
      <w:bookmarkStart w:id="28" w:name="_Toc20703"/>
      <w:r>
        <w:rPr>
          <w:rFonts w:hint="eastAsia"/>
          <w:lang w:val="en-US" w:eastAsia="zh-CN"/>
        </w:rPr>
        <w:t>动物订购</w:t>
      </w:r>
      <w:bookmarkEnd w:id="28"/>
    </w:p>
    <w:p w14:paraId="438DD61E">
      <w:pPr>
        <w:ind w:firstLine="420"/>
        <w:rPr>
          <w:rFonts w:hint="eastAsia"/>
        </w:rPr>
      </w:pPr>
      <w:r>
        <w:rPr>
          <w:rFonts w:hint="eastAsia"/>
        </w:rPr>
        <w:t>用户可在工作台</w:t>
      </w:r>
      <w:r>
        <w:rPr>
          <w:rFonts w:hint="eastAsia"/>
          <w:lang w:val="en-US" w:eastAsia="zh-CN"/>
        </w:rPr>
        <w:t>订购动物</w:t>
      </w:r>
      <w:r>
        <w:rPr>
          <w:rFonts w:hint="eastAsia"/>
        </w:rPr>
        <w:t>、查询</w:t>
      </w:r>
      <w:r>
        <w:rPr>
          <w:rFonts w:hint="eastAsia"/>
          <w:lang w:val="en-US" w:eastAsia="zh-CN"/>
        </w:rPr>
        <w:t>订购记录</w:t>
      </w:r>
      <w:r>
        <w:rPr>
          <w:rFonts w:hint="eastAsia"/>
        </w:rPr>
        <w:t>。导师用户还可审核</w:t>
      </w:r>
      <w:r>
        <w:rPr>
          <w:rFonts w:hint="eastAsia"/>
          <w:lang w:val="en-US" w:eastAsia="zh-CN"/>
        </w:rPr>
        <w:t>动物订购</w:t>
      </w:r>
      <w:r>
        <w:rPr>
          <w:rFonts w:hint="eastAsia"/>
        </w:rPr>
        <w:t>。</w:t>
      </w:r>
    </w:p>
    <w:p w14:paraId="266A2676">
      <w:pPr>
        <w:pStyle w:val="20"/>
      </w:pPr>
      <w:bookmarkStart w:id="29" w:name="_Toc5723"/>
      <w:r>
        <w:rPr>
          <w:rFonts w:hint="eastAsia"/>
          <w:lang w:val="en-US" w:eastAsia="zh-CN"/>
        </w:rPr>
        <w:t>动物订购</w:t>
      </w:r>
      <w:bookmarkEnd w:id="29"/>
    </w:p>
    <w:p w14:paraId="2706ECAA">
      <w:pPr>
        <w:ind w:left="210" w:leftChars="100" w:firstLine="210" w:firstLineChars="100"/>
      </w:pPr>
      <w:r>
        <w:rPr>
          <w:rFonts w:hint="eastAsia" w:hAnsi="微软雅黑"/>
        </w:rPr>
        <w:t>用户</w:t>
      </w:r>
      <w:r>
        <w:rPr>
          <w:rFonts w:hint="eastAsia" w:hAnsi="微软雅黑"/>
          <w:lang w:val="en-US" w:eastAsia="zh-CN"/>
        </w:rPr>
        <w:t>订购动物</w:t>
      </w:r>
      <w:r>
        <w:rPr>
          <w:rFonts w:hint="eastAsia" w:hAnsi="微软雅黑"/>
        </w:rPr>
        <w:t>有2个入口：在门户点击</w:t>
      </w:r>
      <w:r>
        <w:rPr>
          <w:rFonts w:hint="eastAsia" w:hAnsi="微软雅黑"/>
          <w:lang w:val="en-US" w:eastAsia="zh-CN"/>
        </w:rPr>
        <w:t>动物订购</w:t>
      </w:r>
      <w:r>
        <w:rPr>
          <w:rFonts w:hint="eastAsia" w:hAnsi="微软雅黑"/>
        </w:rPr>
        <w:t>入口；在工作台导航栏点击</w:t>
      </w:r>
      <w:r>
        <w:rPr>
          <w:rFonts w:hint="eastAsia" w:hAnsi="微软雅黑"/>
          <w:lang w:val="en-US" w:eastAsia="zh-CN"/>
        </w:rPr>
        <w:t xml:space="preserve">实验动物 &gt; 动物订购 </w:t>
      </w:r>
      <w:r>
        <w:rPr>
          <w:rFonts w:hint="eastAsia" w:hAnsi="微软雅黑"/>
        </w:rPr>
        <w:t>入口。以上均可进入</w:t>
      </w:r>
      <w:r>
        <w:rPr>
          <w:rFonts w:hint="eastAsia" w:hAnsi="微软雅黑"/>
          <w:lang w:val="en-US" w:eastAsia="zh-CN"/>
        </w:rPr>
        <w:t>动物订购列表</w:t>
      </w:r>
      <w:r>
        <w:rPr>
          <w:rFonts w:hint="eastAsia" w:hAnsi="微软雅黑"/>
        </w:rPr>
        <w:t>，可按关键字或者条件查询</w:t>
      </w:r>
      <w:r>
        <w:rPr>
          <w:rFonts w:hint="eastAsia" w:hAnsi="微软雅黑"/>
          <w:lang w:val="en-US" w:eastAsia="zh-CN"/>
        </w:rPr>
        <w:t>动物</w:t>
      </w:r>
      <w:r>
        <w:rPr>
          <w:rFonts w:hint="eastAsia" w:hAnsi="微软雅黑"/>
        </w:rPr>
        <w:t>，可查看</w:t>
      </w:r>
      <w:r>
        <w:rPr>
          <w:rFonts w:hint="eastAsia" w:hAnsi="微软雅黑"/>
          <w:lang w:val="en-US" w:eastAsia="zh-CN"/>
        </w:rPr>
        <w:t>动物详情</w:t>
      </w:r>
      <w:r>
        <w:rPr>
          <w:rFonts w:hint="eastAsia" w:hAnsi="微软雅黑"/>
        </w:rPr>
        <w:t>、</w:t>
      </w:r>
      <w:r>
        <w:rPr>
          <w:rFonts w:hint="eastAsia" w:hAnsi="微软雅黑"/>
          <w:lang w:val="en-US" w:eastAsia="zh-CN"/>
        </w:rPr>
        <w:t>订购动物</w:t>
      </w:r>
      <w:r>
        <w:rPr>
          <w:rFonts w:hint="eastAsia" w:hAnsi="微软雅黑"/>
        </w:rPr>
        <w:t>。</w:t>
      </w:r>
    </w:p>
    <w:p w14:paraId="2DB7816A">
      <w:pPr>
        <w:ind w:left="0" w:leftChars="0" w:firstLine="0" w:firstLineChars="0"/>
      </w:pPr>
      <w:r>
        <w:drawing>
          <wp:inline distT="0" distB="0" distL="114300" distR="114300">
            <wp:extent cx="6181090" cy="3700145"/>
            <wp:effectExtent l="0" t="0" r="10160" b="1460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8279">
      <w:pPr>
        <w:pStyle w:val="16"/>
        <w:numPr>
          <w:ilvl w:val="0"/>
          <w:numId w:val="0"/>
        </w:numPr>
        <w:ind w:leftChars="0" w:firstLine="420" w:firstLineChars="0"/>
        <w:rPr>
          <w:rFonts w:hint="eastAsia" w:hAnsi="微软雅黑"/>
        </w:rPr>
      </w:pPr>
      <w:r>
        <w:rPr>
          <w:rFonts w:hint="eastAsia" w:hAnsi="微软雅黑"/>
          <w:lang w:val="en-US" w:eastAsia="zh-CN"/>
        </w:rPr>
        <w:t xml:space="preserve">① </w:t>
      </w:r>
      <w:r>
        <w:rPr>
          <w:rFonts w:hint="eastAsia" w:hAnsi="微软雅黑"/>
        </w:rPr>
        <w:t>搜索框：输入关键字可查找</w:t>
      </w:r>
      <w:r>
        <w:rPr>
          <w:rFonts w:hint="eastAsia" w:hAnsi="微软雅黑"/>
          <w:lang w:val="en-US" w:eastAsia="zh-CN"/>
        </w:rPr>
        <w:t>动物</w:t>
      </w:r>
      <w:r>
        <w:rPr>
          <w:rFonts w:hint="eastAsia" w:hAnsi="微软雅黑"/>
        </w:rPr>
        <w:t>。</w:t>
      </w:r>
    </w:p>
    <w:p w14:paraId="76FEBE3D">
      <w:pPr>
        <w:pStyle w:val="16"/>
        <w:numPr>
          <w:ilvl w:val="0"/>
          <w:numId w:val="0"/>
        </w:numPr>
        <w:ind w:leftChars="0" w:firstLine="420" w:firstLineChars="0"/>
        <w:rPr>
          <w:rFonts w:hint="eastAsia" w:hAnsi="微软雅黑"/>
        </w:rPr>
      </w:pPr>
      <w:r>
        <w:rPr>
          <w:rFonts w:hint="eastAsia" w:hAnsi="微软雅黑"/>
          <w:lang w:val="en-US" w:eastAsia="zh-CN"/>
        </w:rPr>
        <w:t xml:space="preserve">② </w:t>
      </w:r>
      <w:r>
        <w:rPr>
          <w:rFonts w:hint="eastAsia" w:hAnsi="微软雅黑"/>
        </w:rPr>
        <w:t>筛选条件：可按不同的条件筛选查询</w:t>
      </w:r>
      <w:r>
        <w:rPr>
          <w:rFonts w:hint="eastAsia" w:hAnsi="微软雅黑"/>
          <w:lang w:val="en-US" w:eastAsia="zh-CN"/>
        </w:rPr>
        <w:t>动物</w:t>
      </w:r>
      <w:r>
        <w:rPr>
          <w:rFonts w:hint="eastAsia" w:hAnsi="微软雅黑"/>
        </w:rPr>
        <w:t>。</w:t>
      </w:r>
    </w:p>
    <w:p w14:paraId="7AFCC57B">
      <w:pPr>
        <w:pStyle w:val="16"/>
        <w:numPr>
          <w:ilvl w:val="0"/>
          <w:numId w:val="0"/>
        </w:numPr>
        <w:ind w:leftChars="0" w:firstLine="420" w:firstLineChars="0"/>
        <w:rPr>
          <w:rFonts w:hint="eastAsia" w:hAnsi="微软雅黑"/>
          <w:lang w:eastAsia="zh-CN"/>
        </w:rPr>
      </w:pPr>
      <w:r>
        <w:rPr>
          <w:rFonts w:hint="eastAsia" w:hAnsi="微软雅黑"/>
          <w:lang w:val="en-US" w:eastAsia="zh-CN"/>
        </w:rPr>
        <w:t xml:space="preserve">③ </w:t>
      </w:r>
      <w:r>
        <w:rPr>
          <w:rFonts w:hint="eastAsia" w:hAnsi="微软雅黑"/>
        </w:rPr>
        <w:t>查看详情：查看详情可查看</w:t>
      </w:r>
      <w:r>
        <w:rPr>
          <w:rFonts w:hint="eastAsia" w:hAnsi="微软雅黑"/>
          <w:lang w:val="en-US" w:eastAsia="zh-CN"/>
        </w:rPr>
        <w:t>动物</w:t>
      </w:r>
      <w:r>
        <w:rPr>
          <w:rFonts w:hint="eastAsia" w:hAnsi="微软雅黑"/>
        </w:rPr>
        <w:t>的详细信息</w:t>
      </w:r>
      <w:r>
        <w:rPr>
          <w:rFonts w:hint="eastAsia" w:hAnsi="微软雅黑"/>
          <w:lang w:eastAsia="zh-CN"/>
        </w:rPr>
        <w:t>。</w:t>
      </w:r>
    </w:p>
    <w:p w14:paraId="758ED68D">
      <w:pPr>
        <w:pStyle w:val="16"/>
        <w:numPr>
          <w:ilvl w:val="0"/>
          <w:numId w:val="0"/>
        </w:numPr>
        <w:ind w:leftChars="0" w:firstLine="420" w:firstLineChars="0"/>
        <w:rPr>
          <w:rFonts w:hint="default" w:hAnsi="微软雅黑"/>
          <w:lang w:val="en-US" w:eastAsia="zh-CN"/>
        </w:rPr>
      </w:pPr>
      <w:r>
        <w:rPr>
          <w:rFonts w:hint="eastAsia" w:hAnsi="微软雅黑"/>
          <w:lang w:val="en-US" w:eastAsia="zh-CN"/>
        </w:rPr>
        <w:t>④ 动物订购：点击后进入动物订购页面，填写动物信息、填写预约信息、确认订购信息。</w:t>
      </w:r>
    </w:p>
    <w:p w14:paraId="31E1CB40">
      <w:pPr>
        <w:pStyle w:val="16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79185" cy="3126105"/>
            <wp:effectExtent l="0" t="0" r="12065" b="1714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3517">
      <w:pPr>
        <w:pStyle w:val="16"/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填写预约信息中，伦理批准编号可根据客户需求配置为必填。</w:t>
      </w:r>
    </w:p>
    <w:p w14:paraId="6D43AF6A">
      <w:pPr>
        <w:pStyle w:val="16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81725" cy="4839335"/>
            <wp:effectExtent l="0" t="0" r="952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E9DC">
      <w:pPr>
        <w:pStyle w:val="16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填写完成后，点击下一步，确认信息无误，点击提交即可提交成功。</w:t>
      </w:r>
    </w:p>
    <w:p w14:paraId="57D2B548">
      <w:pPr>
        <w:pStyle w:val="16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83630" cy="434340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F975">
      <w:pPr>
        <w:pStyle w:val="16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88075" cy="4229100"/>
            <wp:effectExtent l="0" t="0" r="317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2E1D">
      <w:pPr>
        <w:pStyle w:val="20"/>
      </w:pPr>
      <w:bookmarkStart w:id="30" w:name="_Toc19755"/>
      <w:r>
        <w:rPr>
          <w:rFonts w:hint="eastAsia"/>
          <w:lang w:val="en-US" w:eastAsia="zh-CN"/>
        </w:rPr>
        <w:t>动物订购记录</w:t>
      </w:r>
      <w:bookmarkEnd w:id="30"/>
    </w:p>
    <w:p w14:paraId="05F1F06E">
      <w:pPr>
        <w:pStyle w:val="16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79185" cy="2475865"/>
            <wp:effectExtent l="0" t="0" r="12065" b="63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44E8">
      <w:pPr>
        <w:ind w:firstLine="420" w:firstLineChars="0"/>
      </w:pPr>
      <w:r>
        <w:rPr>
          <w:rFonts w:hint="eastAsia"/>
          <w:lang w:val="en-US" w:eastAsia="zh-CN"/>
        </w:rPr>
        <w:t xml:space="preserve">① </w:t>
      </w:r>
      <w:r>
        <w:rPr>
          <w:rFonts w:hint="eastAsia"/>
        </w:rPr>
        <w:t>在工作台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  <w:lang w:val="en-US" w:eastAsia="zh-CN"/>
        </w:rPr>
        <w:t>动物订购</w:t>
      </w:r>
      <w:r>
        <w:rPr>
          <w:rFonts w:hint="eastAsia"/>
        </w:rPr>
        <w:t>中，查看</w:t>
      </w:r>
      <w:r>
        <w:rPr>
          <w:rFonts w:hint="eastAsia"/>
          <w:lang w:val="en-US" w:eastAsia="zh-CN"/>
        </w:rPr>
        <w:t>订购记录</w:t>
      </w:r>
      <w:r>
        <w:rPr>
          <w:rFonts w:hint="eastAsia"/>
        </w:rPr>
        <w:t>及其明细。</w:t>
      </w:r>
    </w:p>
    <w:p w14:paraId="73F387C9">
      <w:pPr>
        <w:pStyle w:val="16"/>
        <w:numPr>
          <w:ilvl w:val="0"/>
          <w:numId w:val="0"/>
        </w:numPr>
        <w:ind w:firstLine="420" w:firstLineChars="0"/>
      </w:pPr>
      <w:r>
        <w:rPr>
          <w:rFonts w:hint="eastAsia"/>
          <w:lang w:val="en-US" w:eastAsia="zh-CN"/>
        </w:rPr>
        <w:t xml:space="preserve">② </w:t>
      </w:r>
      <w:r>
        <w:rPr>
          <w:rFonts w:hint="eastAsia"/>
        </w:rPr>
        <w:t>我</w:t>
      </w:r>
      <w:r>
        <w:rPr>
          <w:rFonts w:hint="eastAsia"/>
          <w:lang w:val="en-US" w:eastAsia="zh-CN"/>
        </w:rPr>
        <w:t>的动物订购</w:t>
      </w:r>
      <w:r>
        <w:rPr>
          <w:rFonts w:hint="eastAsia"/>
        </w:rPr>
        <w:t>记录t</w:t>
      </w:r>
      <w:r>
        <w:t>ab</w:t>
      </w:r>
      <w:r>
        <w:rPr>
          <w:rFonts w:hint="eastAsia"/>
        </w:rPr>
        <w:t>下，均是当前账号提交的</w:t>
      </w:r>
      <w:r>
        <w:rPr>
          <w:rFonts w:hint="eastAsia"/>
          <w:lang w:val="en-US" w:eastAsia="zh-CN"/>
        </w:rPr>
        <w:t>动物订购记录</w:t>
      </w:r>
      <w:r>
        <w:rPr>
          <w:rFonts w:hint="eastAsia"/>
        </w:rPr>
        <w:t>，可查看明细。在未审核前，可</w:t>
      </w:r>
      <w:r>
        <w:rPr>
          <w:rFonts w:hint="eastAsia"/>
          <w:lang w:val="en-US" w:eastAsia="zh-CN"/>
        </w:rPr>
        <w:t>取消</w:t>
      </w:r>
      <w:r>
        <w:rPr>
          <w:rFonts w:hint="eastAsia"/>
        </w:rPr>
        <w:t>培训申请。</w:t>
      </w:r>
    </w:p>
    <w:p w14:paraId="3E43E26A">
      <w:pPr>
        <w:pStyle w:val="16"/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</w:rPr>
        <w:t>课题成员的培训记录，导师可在此查看课题成员的</w:t>
      </w:r>
      <w:r>
        <w:rPr>
          <w:rFonts w:hint="eastAsia"/>
          <w:lang w:val="en-US" w:eastAsia="zh-CN"/>
        </w:rPr>
        <w:t>动物订购记录</w:t>
      </w:r>
      <w:r>
        <w:rPr>
          <w:rFonts w:hint="eastAsia"/>
        </w:rPr>
        <w:t>。</w:t>
      </w:r>
    </w:p>
    <w:p w14:paraId="2C5B4CBD">
      <w:pPr>
        <w:pStyle w:val="16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 点击详情即可查看订购详情。</w:t>
      </w:r>
    </w:p>
    <w:p w14:paraId="25F44F63">
      <w:pPr>
        <w:pStyle w:val="20"/>
      </w:pPr>
      <w:bookmarkStart w:id="31" w:name="_Toc19620"/>
      <w:r>
        <w:rPr>
          <w:rFonts w:hint="eastAsia"/>
          <w:lang w:val="en-US" w:eastAsia="zh-CN"/>
        </w:rPr>
        <w:t>导师审核</w:t>
      </w:r>
      <w:bookmarkEnd w:id="31"/>
    </w:p>
    <w:p w14:paraId="00EABCB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动物订购审核流程为导师+管理员审核时，导师可配置自动审核、手工审核，默认手动审核，自动审核结果为审核通过。可在 工作台 &gt;课题组 &gt; 审核设置管理中进行修改。</w:t>
      </w:r>
    </w:p>
    <w:p w14:paraId="0163275E">
      <w:pPr>
        <w:pStyle w:val="16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182995" cy="4533265"/>
            <wp:effectExtent l="0" t="0" r="8255" b="635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92B0">
      <w:pPr>
        <w:pStyle w:val="16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动物订购审核入口1：工作台首页 &gt; 代办中，动物订购审核。</w:t>
      </w:r>
    </w:p>
    <w:p w14:paraId="00B0D1CB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79185" cy="2138045"/>
            <wp:effectExtent l="0" t="0" r="12065" b="14605"/>
            <wp:docPr id="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5DA0">
      <w:pPr>
        <w:pStyle w:val="16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动物订购审核入口2：工作台 &gt; 课题组 &gt; 动物订购审核，进入以下页面。</w:t>
      </w:r>
    </w:p>
    <w:p w14:paraId="01EC872B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76645" cy="2856230"/>
            <wp:effectExtent l="0" t="0" r="0" b="0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rcRect t="11001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A646">
      <w:pPr>
        <w:pStyle w:val="1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 点击审核，进行动物订购审核，可操作审核通过，审核不通过。</w:t>
      </w:r>
    </w:p>
    <w:p w14:paraId="103255B4">
      <w:pPr>
        <w:pStyle w:val="1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点击详情，可查看动物订购申请单详情。</w:t>
      </w:r>
    </w:p>
    <w:p w14:paraId="0F541E60">
      <w:pPr>
        <w:pStyle w:val="18"/>
      </w:pPr>
      <w:bookmarkStart w:id="32" w:name="_Toc30064"/>
      <w:r>
        <w:rPr>
          <w:rFonts w:hint="eastAsia"/>
          <w:lang w:val="en-US" w:eastAsia="zh-CN"/>
        </w:rPr>
        <w:t>笼位预约</w:t>
      </w:r>
      <w:bookmarkEnd w:id="32"/>
    </w:p>
    <w:p w14:paraId="3106867C">
      <w:pPr>
        <w:ind w:firstLine="420"/>
        <w:rPr>
          <w:rFonts w:hint="eastAsia"/>
        </w:rPr>
      </w:pPr>
      <w:r>
        <w:rPr>
          <w:rFonts w:hint="eastAsia"/>
        </w:rPr>
        <w:t>用户可在工作台</w:t>
      </w:r>
      <w:r>
        <w:rPr>
          <w:rFonts w:hint="eastAsia"/>
          <w:lang w:val="en-US" w:eastAsia="zh-CN"/>
        </w:rPr>
        <w:t>预约笼位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笼位增加申请、</w:t>
      </w:r>
      <w:r>
        <w:rPr>
          <w:rFonts w:hint="eastAsia"/>
        </w:rPr>
        <w:t>查询</w:t>
      </w:r>
      <w:r>
        <w:rPr>
          <w:rFonts w:hint="eastAsia"/>
          <w:lang w:val="en-US" w:eastAsia="zh-CN"/>
        </w:rPr>
        <w:t>笼位预约记录</w:t>
      </w:r>
      <w:r>
        <w:rPr>
          <w:rFonts w:hint="eastAsia"/>
        </w:rPr>
        <w:t>。导师用户还可审核</w:t>
      </w:r>
      <w:r>
        <w:rPr>
          <w:rFonts w:hint="eastAsia"/>
          <w:lang w:val="en-US" w:eastAsia="zh-CN"/>
        </w:rPr>
        <w:t>笼位预约</w:t>
      </w:r>
      <w:r>
        <w:rPr>
          <w:rFonts w:hint="eastAsia"/>
        </w:rPr>
        <w:t>。</w:t>
      </w:r>
    </w:p>
    <w:p w14:paraId="3DD28713">
      <w:pPr>
        <w:pStyle w:val="20"/>
      </w:pPr>
      <w:bookmarkStart w:id="33" w:name="_Toc3221"/>
      <w:r>
        <w:rPr>
          <w:rFonts w:hint="eastAsia"/>
          <w:lang w:val="en-US" w:eastAsia="zh-CN"/>
        </w:rPr>
        <w:t>笼位预约申请</w:t>
      </w:r>
      <w:bookmarkEnd w:id="33"/>
    </w:p>
    <w:p w14:paraId="284C9664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8075" cy="2839720"/>
            <wp:effectExtent l="0" t="0" r="3175" b="1778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D779">
      <w:pPr>
        <w:ind w:firstLine="420" w:firstLineChars="0"/>
      </w:pPr>
      <w:r>
        <w:rPr>
          <w:rFonts w:hint="eastAsia" w:hAnsi="微软雅黑"/>
          <w:lang w:val="en-US" w:eastAsia="zh-CN"/>
        </w:rPr>
        <w:t>笼位预约入口</w:t>
      </w:r>
      <w:r>
        <w:rPr>
          <w:rFonts w:hint="eastAsia" w:hAnsi="微软雅黑"/>
        </w:rPr>
        <w:t>：</w:t>
      </w:r>
      <w:r>
        <w:rPr>
          <w:rFonts w:hint="eastAsia"/>
        </w:rPr>
        <w:t>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  <w:lang w:val="en-US" w:eastAsia="zh-CN"/>
        </w:rPr>
        <w:t>笼位预约</w:t>
      </w:r>
    </w:p>
    <w:p w14:paraId="68B8A3AC">
      <w:pPr>
        <w:pStyle w:val="16"/>
        <w:numPr>
          <w:ilvl w:val="0"/>
          <w:numId w:val="0"/>
        </w:numPr>
        <w:ind w:firstLine="420" w:firstLineChars="0"/>
        <w:rPr>
          <w:rFonts w:hint="default" w:hAnsi="微软雅黑"/>
          <w:lang w:val="en-US" w:eastAsia="zh-CN"/>
        </w:rPr>
      </w:pPr>
      <w:r>
        <w:rPr>
          <w:rFonts w:hint="eastAsia" w:hAnsi="微软雅黑"/>
          <w:lang w:val="en-US" w:eastAsia="zh-CN"/>
        </w:rPr>
        <w:t>笼位预约：点击【新增】后进入笼位预约页面，填写预约信息、确认申请信息</w:t>
      </w:r>
    </w:p>
    <w:p w14:paraId="771F97E8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5535" cy="3672205"/>
            <wp:effectExtent l="0" t="0" r="5715" b="444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2E2A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3630" cy="2157730"/>
            <wp:effectExtent l="0" t="0" r="7620" b="1397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073A">
      <w:pPr>
        <w:pStyle w:val="16"/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伦理批量编号：可根据实际情况配置是否必填。</w:t>
      </w:r>
    </w:p>
    <w:p w14:paraId="0710279C">
      <w:pPr>
        <w:pStyle w:val="16"/>
        <w:numPr>
          <w:ilvl w:val="0"/>
          <w:numId w:val="4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动物信息：选了伦理批准编号后，会自动带入伦理中动物信息，未选择需手动填写。</w:t>
      </w:r>
    </w:p>
    <w:p w14:paraId="6B79BE0A">
      <w:pPr>
        <w:pStyle w:val="16"/>
        <w:numPr>
          <w:ilvl w:val="0"/>
          <w:numId w:val="4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填写完成后，点击下一步，确认信息无误，点击提交即可提交成功。</w:t>
      </w:r>
    </w:p>
    <w:p w14:paraId="4ED854FE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4265" cy="5210810"/>
            <wp:effectExtent l="0" t="0" r="6985" b="8890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FF0F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6805" cy="4126230"/>
            <wp:effectExtent l="0" t="0" r="4445" b="7620"/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EE1E">
      <w:pPr>
        <w:pStyle w:val="20"/>
      </w:pPr>
      <w:bookmarkStart w:id="34" w:name="_Toc15614"/>
      <w:r>
        <w:rPr>
          <w:rFonts w:hint="eastAsia"/>
          <w:lang w:val="en-US" w:eastAsia="zh-CN"/>
        </w:rPr>
        <w:t>查看笼位预约记录</w:t>
      </w:r>
      <w:bookmarkEnd w:id="34"/>
    </w:p>
    <w:p w14:paraId="5DEA3CB1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0455" cy="2542540"/>
            <wp:effectExtent l="0" t="0" r="10795" b="10160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1470">
      <w:pPr>
        <w:ind w:firstLine="420" w:firstLineChars="0"/>
      </w:pPr>
      <w:r>
        <w:rPr>
          <w:rFonts w:hint="eastAsia"/>
          <w:lang w:val="en-US" w:eastAsia="zh-CN"/>
        </w:rPr>
        <w:t xml:space="preserve">① </w:t>
      </w:r>
      <w:r>
        <w:rPr>
          <w:rFonts w:hint="eastAsia"/>
        </w:rPr>
        <w:t>在工作台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  <w:lang w:val="en-US" w:eastAsia="zh-CN"/>
        </w:rPr>
        <w:t>笼位预约</w:t>
      </w:r>
      <w:r>
        <w:rPr>
          <w:rFonts w:hint="eastAsia"/>
        </w:rPr>
        <w:t>中，查看</w:t>
      </w:r>
      <w:r>
        <w:rPr>
          <w:rFonts w:hint="eastAsia"/>
          <w:lang w:val="en-US" w:eastAsia="zh-CN"/>
        </w:rPr>
        <w:t>预约记录</w:t>
      </w:r>
      <w:r>
        <w:rPr>
          <w:rFonts w:hint="eastAsia"/>
        </w:rPr>
        <w:t>及其明细。</w:t>
      </w:r>
    </w:p>
    <w:p w14:paraId="1E3992FC">
      <w:pPr>
        <w:pStyle w:val="16"/>
        <w:numPr>
          <w:ilvl w:val="0"/>
          <w:numId w:val="0"/>
        </w:numPr>
        <w:ind w:firstLine="420" w:firstLineChars="0"/>
      </w:pPr>
      <w:r>
        <w:rPr>
          <w:rFonts w:hint="eastAsia"/>
          <w:lang w:val="en-US" w:eastAsia="zh-CN"/>
        </w:rPr>
        <w:t xml:space="preserve">② </w:t>
      </w:r>
      <w:r>
        <w:rPr>
          <w:rFonts w:hint="eastAsia"/>
        </w:rPr>
        <w:t>我申请的</w:t>
      </w:r>
      <w:r>
        <w:rPr>
          <w:rFonts w:hint="eastAsia"/>
          <w:lang w:val="en-US" w:eastAsia="zh-CN"/>
        </w:rPr>
        <w:t>笼位预约记录</w:t>
      </w:r>
      <w:r>
        <w:rPr>
          <w:rFonts w:hint="eastAsia"/>
        </w:rPr>
        <w:t>t</w:t>
      </w:r>
      <w:r>
        <w:t>ab</w:t>
      </w:r>
      <w:r>
        <w:rPr>
          <w:rFonts w:hint="eastAsia"/>
        </w:rPr>
        <w:t>下，均是当前账号提交的</w:t>
      </w:r>
      <w:r>
        <w:rPr>
          <w:rFonts w:hint="eastAsia"/>
          <w:lang w:val="en-US" w:eastAsia="zh-CN"/>
        </w:rPr>
        <w:t>笼位预约记录</w:t>
      </w:r>
      <w:r>
        <w:rPr>
          <w:rFonts w:hint="eastAsia"/>
        </w:rPr>
        <w:t>，可查看明细。在未审核前，可</w:t>
      </w:r>
      <w:r>
        <w:rPr>
          <w:rFonts w:hint="eastAsia"/>
          <w:lang w:val="en-US" w:eastAsia="zh-CN"/>
        </w:rPr>
        <w:t>取消预约</w:t>
      </w:r>
      <w:r>
        <w:rPr>
          <w:rFonts w:hint="eastAsia"/>
        </w:rPr>
        <w:t>。</w:t>
      </w:r>
    </w:p>
    <w:p w14:paraId="48EDB94A">
      <w:pPr>
        <w:pStyle w:val="16"/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</w:rPr>
        <w:t>课题成员的</w:t>
      </w:r>
      <w:r>
        <w:rPr>
          <w:rFonts w:hint="eastAsia"/>
          <w:lang w:val="en-US" w:eastAsia="zh-CN"/>
        </w:rPr>
        <w:t>笼位预约</w:t>
      </w:r>
      <w:r>
        <w:rPr>
          <w:rFonts w:hint="eastAsia"/>
        </w:rPr>
        <w:t>记录，导师可在此查看课题成员的</w:t>
      </w:r>
      <w:r>
        <w:rPr>
          <w:rFonts w:hint="eastAsia"/>
          <w:lang w:val="en-US" w:eastAsia="zh-CN"/>
        </w:rPr>
        <w:t>笼位预约记录</w:t>
      </w:r>
      <w:r>
        <w:rPr>
          <w:rFonts w:hint="eastAsia"/>
        </w:rPr>
        <w:t>。</w:t>
      </w:r>
    </w:p>
    <w:p w14:paraId="23EC15AA">
      <w:pPr>
        <w:pStyle w:val="16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 点击详情即可查看笼位预约详情。</w:t>
      </w:r>
    </w:p>
    <w:p w14:paraId="7E907BCB">
      <w:pPr>
        <w:pStyle w:val="20"/>
      </w:pPr>
      <w:bookmarkStart w:id="35" w:name="_Toc2792"/>
      <w:r>
        <w:rPr>
          <w:rFonts w:hint="eastAsia"/>
          <w:lang w:val="en-US" w:eastAsia="zh-CN"/>
        </w:rPr>
        <w:t>导师审核</w:t>
      </w:r>
      <w:bookmarkEnd w:id="35"/>
    </w:p>
    <w:p w14:paraId="072C7B47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笼位预约审核流程为导师+管理员审核时，导师可配置自动审核、手工审核，默认手动审核，自动审核结果为审核通过。可在 工作台 &gt;课题组 &gt; 审核设置管理中进行修改。</w:t>
      </w:r>
    </w:p>
    <w:p w14:paraId="0391C6E5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5090795" cy="3798570"/>
            <wp:effectExtent l="0" t="0" r="14605" b="1143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E2EF8">
      <w:pPr>
        <w:pStyle w:val="16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笼位预约审核入口1：工作台首页 &gt; 代办中，笼位预约审核。</w:t>
      </w:r>
    </w:p>
    <w:p w14:paraId="4744DA10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76645" cy="2160905"/>
            <wp:effectExtent l="0" t="0" r="14605" b="10795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25B22">
      <w:pPr>
        <w:pStyle w:val="16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笼位预约审核入口2：工作台 &gt; 课题组 &gt; 笼位预约审核，进入以下页面。</w:t>
      </w:r>
    </w:p>
    <w:p w14:paraId="31115C7E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76645" cy="2891790"/>
            <wp:effectExtent l="0" t="0" r="14605" b="3810"/>
            <wp:docPr id="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7B88">
      <w:pPr>
        <w:pStyle w:val="1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 点击审核，进行笼位预约审核，可操作审核通过，审核不通过。</w:t>
      </w:r>
    </w:p>
    <w:p w14:paraId="6641DA20">
      <w:pPr>
        <w:pStyle w:val="16"/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 点击详情，可查看笼位预约申请单详情。</w:t>
      </w:r>
    </w:p>
    <w:p w14:paraId="709D8905">
      <w:pPr>
        <w:pStyle w:val="20"/>
      </w:pPr>
      <w:bookmarkStart w:id="36" w:name="_Toc423"/>
      <w:r>
        <w:rPr>
          <w:rFonts w:hint="eastAsia"/>
          <w:lang w:val="en-US" w:eastAsia="zh-CN"/>
        </w:rPr>
        <w:t>笼位增加申请</w:t>
      </w:r>
      <w:bookmarkEnd w:id="36"/>
    </w:p>
    <w:p w14:paraId="291EBF52">
      <w:pPr>
        <w:bidi w:val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在进行中的实验，发生繁育或其他情况需增加笼位时，可在此功能提交笼位增加申请。</w:t>
      </w:r>
    </w:p>
    <w:p w14:paraId="196DB458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79185" cy="2880360"/>
            <wp:effectExtent l="0" t="0" r="12065" b="15240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2AA5">
      <w:pPr>
        <w:ind w:firstLine="420" w:firstLineChars="0"/>
        <w:rPr>
          <w:rFonts w:hint="default"/>
          <w:lang w:val="en-US"/>
        </w:rPr>
      </w:pPr>
      <w:r>
        <w:rPr>
          <w:rFonts w:hint="eastAsia" w:hAnsi="微软雅黑"/>
          <w:lang w:val="en-US" w:eastAsia="zh-CN"/>
        </w:rPr>
        <w:t>笼位预约入口</w:t>
      </w:r>
      <w:r>
        <w:rPr>
          <w:rFonts w:hint="eastAsia" w:hAnsi="微软雅黑"/>
        </w:rPr>
        <w:t>：</w:t>
      </w:r>
      <w:r>
        <w:rPr>
          <w:rFonts w:hint="eastAsia"/>
        </w:rPr>
        <w:t>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  <w:lang w:val="en-US" w:eastAsia="zh-CN"/>
        </w:rPr>
        <w:t>笼位预约 &gt; 笼位增加申请</w:t>
      </w:r>
    </w:p>
    <w:p w14:paraId="7587ACBE">
      <w:pPr>
        <w:pStyle w:val="16"/>
        <w:numPr>
          <w:ilvl w:val="0"/>
          <w:numId w:val="0"/>
        </w:numPr>
        <w:ind w:firstLine="420" w:firstLineChars="0"/>
        <w:rPr>
          <w:rFonts w:hint="default" w:hAnsi="微软雅黑"/>
          <w:lang w:val="en-US" w:eastAsia="zh-CN"/>
        </w:rPr>
      </w:pPr>
      <w:r>
        <w:rPr>
          <w:rFonts w:hint="eastAsia" w:hAnsi="微软雅黑"/>
          <w:lang w:val="en-US" w:eastAsia="zh-CN"/>
        </w:rPr>
        <w:t>新增：点击后进入笼位增加申请页面</w:t>
      </w:r>
    </w:p>
    <w:p w14:paraId="7528A539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2360" cy="3147060"/>
            <wp:effectExtent l="0" t="0" r="8890" b="15240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FB87">
      <w:pPr>
        <w:pStyle w:val="16"/>
        <w:numPr>
          <w:ilvl w:val="0"/>
          <w:numId w:val="5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饲养编号：支持下拉选择用户进行中实验的饲养编号。</w:t>
      </w:r>
    </w:p>
    <w:p w14:paraId="18A5D720">
      <w:pPr>
        <w:pStyle w:val="16"/>
        <w:numPr>
          <w:ilvl w:val="0"/>
          <w:numId w:val="5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类型：支持繁育及增加入库。</w:t>
      </w:r>
    </w:p>
    <w:p w14:paraId="7FF9FCE9">
      <w:pPr>
        <w:pStyle w:val="16"/>
        <w:numPr>
          <w:ilvl w:val="0"/>
          <w:numId w:val="5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希望寄养笼位房：仅能选择实验所寄养的房间。</w:t>
      </w:r>
    </w:p>
    <w:p w14:paraId="54DBD9F8">
      <w:pPr>
        <w:pStyle w:val="16"/>
        <w:numPr>
          <w:ilvl w:val="0"/>
          <w:numId w:val="5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填写完成后，点击确定，即可提交成功。</w:t>
      </w:r>
    </w:p>
    <w:p w14:paraId="078C9579">
      <w:pPr>
        <w:pStyle w:val="20"/>
      </w:pPr>
      <w:bookmarkStart w:id="37" w:name="_Toc16934"/>
      <w:r>
        <w:rPr>
          <w:rFonts w:hint="eastAsia"/>
          <w:lang w:val="en-US" w:eastAsia="zh-CN"/>
        </w:rPr>
        <w:t>查看笼位增加记录</w:t>
      </w:r>
      <w:bookmarkEnd w:id="37"/>
    </w:p>
    <w:p w14:paraId="5CCC90E3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8075" cy="2857500"/>
            <wp:effectExtent l="0" t="0" r="3175" b="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6D18">
      <w:pPr>
        <w:ind w:firstLine="420" w:firstLineChars="0"/>
      </w:pPr>
      <w:r>
        <w:rPr>
          <w:rFonts w:hint="eastAsia"/>
          <w:lang w:val="en-US" w:eastAsia="zh-CN"/>
        </w:rPr>
        <w:t xml:space="preserve">① </w:t>
      </w:r>
      <w:r>
        <w:rPr>
          <w:rFonts w:hint="eastAsia"/>
        </w:rPr>
        <w:t>在工作台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  <w:lang w:val="en-US" w:eastAsia="zh-CN"/>
        </w:rPr>
        <w:t>笼位预约 &gt; 笼位增加申请</w:t>
      </w:r>
      <w:r>
        <w:rPr>
          <w:rFonts w:hint="eastAsia"/>
        </w:rPr>
        <w:t>中，查看</w:t>
      </w:r>
      <w:r>
        <w:rPr>
          <w:rFonts w:hint="eastAsia"/>
          <w:lang w:val="en-US" w:eastAsia="zh-CN"/>
        </w:rPr>
        <w:t>笼位增加申请记录</w:t>
      </w:r>
      <w:r>
        <w:rPr>
          <w:rFonts w:hint="eastAsia"/>
        </w:rPr>
        <w:t>及其明细。</w:t>
      </w:r>
    </w:p>
    <w:p w14:paraId="193265E0">
      <w:pPr>
        <w:pStyle w:val="16"/>
        <w:numPr>
          <w:ilvl w:val="0"/>
          <w:numId w:val="0"/>
        </w:numPr>
        <w:ind w:firstLine="420" w:firstLineChars="0"/>
      </w:pPr>
      <w:r>
        <w:rPr>
          <w:rFonts w:hint="eastAsia"/>
          <w:lang w:val="en-US" w:eastAsia="zh-CN"/>
        </w:rPr>
        <w:t xml:space="preserve">② </w:t>
      </w:r>
      <w:r>
        <w:rPr>
          <w:rFonts w:hint="eastAsia"/>
        </w:rPr>
        <w:t>我申请的</w:t>
      </w:r>
      <w:r>
        <w:rPr>
          <w:rFonts w:hint="eastAsia"/>
          <w:lang w:val="en-US" w:eastAsia="zh-CN"/>
        </w:rPr>
        <w:t>笼位增加记录</w:t>
      </w:r>
      <w:r>
        <w:rPr>
          <w:rFonts w:hint="eastAsia"/>
        </w:rPr>
        <w:t>t</w:t>
      </w:r>
      <w:r>
        <w:t>ab</w:t>
      </w:r>
      <w:r>
        <w:rPr>
          <w:rFonts w:hint="eastAsia"/>
        </w:rPr>
        <w:t>下，均是当前账号提交的</w:t>
      </w:r>
      <w:r>
        <w:rPr>
          <w:rFonts w:hint="eastAsia"/>
          <w:lang w:val="en-US" w:eastAsia="zh-CN"/>
        </w:rPr>
        <w:t>笼位增加记录</w:t>
      </w:r>
      <w:r>
        <w:rPr>
          <w:rFonts w:hint="eastAsia"/>
        </w:rPr>
        <w:t>，可查看明细。在未审核前，可</w:t>
      </w:r>
      <w:r>
        <w:rPr>
          <w:rFonts w:hint="eastAsia"/>
          <w:lang w:val="en-US" w:eastAsia="zh-CN"/>
        </w:rPr>
        <w:t>取消预约</w:t>
      </w:r>
      <w:r>
        <w:rPr>
          <w:rFonts w:hint="eastAsia"/>
        </w:rPr>
        <w:t>。</w:t>
      </w:r>
    </w:p>
    <w:p w14:paraId="369960B4">
      <w:pPr>
        <w:pStyle w:val="16"/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</w:rPr>
        <w:t>课题成员的</w:t>
      </w:r>
      <w:r>
        <w:rPr>
          <w:rFonts w:hint="eastAsia"/>
          <w:lang w:val="en-US" w:eastAsia="zh-CN"/>
        </w:rPr>
        <w:t>笼位增加</w:t>
      </w:r>
      <w:r>
        <w:rPr>
          <w:rFonts w:hint="eastAsia"/>
        </w:rPr>
        <w:t>记录，导师可在此查看课题成员的</w:t>
      </w:r>
      <w:r>
        <w:rPr>
          <w:rFonts w:hint="eastAsia"/>
          <w:lang w:val="en-US" w:eastAsia="zh-CN"/>
        </w:rPr>
        <w:t>笼位增加记录</w:t>
      </w:r>
      <w:r>
        <w:rPr>
          <w:rFonts w:hint="eastAsia"/>
        </w:rPr>
        <w:t>。</w:t>
      </w:r>
    </w:p>
    <w:p w14:paraId="33EEBAE0">
      <w:pPr>
        <w:pStyle w:val="16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 点击详情即可查看笼位增加详情。</w:t>
      </w:r>
    </w:p>
    <w:p w14:paraId="04ADDD9C">
      <w:pPr>
        <w:pStyle w:val="18"/>
        <w:rPr>
          <w:rFonts w:hint="eastAsia"/>
          <w:lang w:val="en-US" w:eastAsia="zh-CN"/>
        </w:rPr>
      </w:pPr>
      <w:bookmarkStart w:id="38" w:name="_Toc32741"/>
      <w:r>
        <w:rPr>
          <w:rFonts w:hint="eastAsia"/>
          <w:lang w:val="en-US" w:eastAsia="zh-CN"/>
        </w:rPr>
        <w:t>动物寄养</w:t>
      </w:r>
      <w:bookmarkEnd w:id="38"/>
    </w:p>
    <w:p w14:paraId="69324710">
      <w:pPr>
        <w:bidi w:val="0"/>
        <w:rPr>
          <w:rFonts w:hint="eastAsia"/>
        </w:rPr>
      </w:pPr>
      <w:r>
        <w:rPr>
          <w:rFonts w:hint="eastAsia"/>
        </w:rPr>
        <w:t>用户可在工作台</w:t>
      </w:r>
      <w:r>
        <w:rPr>
          <w:rFonts w:hint="eastAsia"/>
          <w:lang w:val="en-US" w:eastAsia="zh-CN"/>
        </w:rPr>
        <w:t>查看动物寄养情况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查看寄养笼位、查看随手记记录</w:t>
      </w:r>
      <w:r>
        <w:rPr>
          <w:rFonts w:hint="eastAsia"/>
        </w:rPr>
        <w:t>。</w:t>
      </w:r>
    </w:p>
    <w:p w14:paraId="6AD99F56">
      <w:pPr>
        <w:pStyle w:val="20"/>
        <w:rPr>
          <w:rFonts w:hint="eastAsia"/>
          <w:lang w:val="en-US" w:eastAsia="zh-CN"/>
        </w:rPr>
      </w:pPr>
      <w:bookmarkStart w:id="39" w:name="_Toc16553"/>
      <w:r>
        <w:rPr>
          <w:rFonts w:hint="eastAsia"/>
          <w:lang w:val="en-US" w:eastAsia="zh-CN"/>
        </w:rPr>
        <w:t>动物寄养情况</w:t>
      </w:r>
      <w:bookmarkEnd w:id="39"/>
    </w:p>
    <w:p w14:paraId="2FE2D946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4265" cy="3894455"/>
            <wp:effectExtent l="0" t="0" r="6985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DF55">
      <w:pPr>
        <w:ind w:firstLine="420" w:firstLineChars="0"/>
      </w:pPr>
      <w:r>
        <w:rPr>
          <w:rFonts w:hint="eastAsia"/>
          <w:lang w:val="en-US" w:eastAsia="zh-CN"/>
        </w:rPr>
        <w:t xml:space="preserve">① </w:t>
      </w:r>
      <w:r>
        <w:rPr>
          <w:rFonts w:hint="eastAsia"/>
        </w:rPr>
        <w:t>在工作台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  <w:lang w:val="en-US" w:eastAsia="zh-CN"/>
        </w:rPr>
        <w:t>动物寄养</w:t>
      </w:r>
      <w:r>
        <w:rPr>
          <w:rFonts w:hint="eastAsia"/>
        </w:rPr>
        <w:t>中，查看</w:t>
      </w:r>
      <w:r>
        <w:rPr>
          <w:rFonts w:hint="eastAsia"/>
          <w:lang w:val="en-US" w:eastAsia="zh-CN"/>
        </w:rPr>
        <w:t>寄养情况</w:t>
      </w:r>
      <w:r>
        <w:rPr>
          <w:rFonts w:hint="eastAsia"/>
        </w:rPr>
        <w:t>及其明细。</w:t>
      </w:r>
    </w:p>
    <w:p w14:paraId="14221E22">
      <w:pPr>
        <w:pStyle w:val="16"/>
        <w:numPr>
          <w:ilvl w:val="0"/>
          <w:numId w:val="0"/>
        </w:numPr>
        <w:ind w:firstLine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 xml:space="preserve">② </w:t>
      </w:r>
      <w:r>
        <w:rPr>
          <w:rFonts w:hint="eastAsia"/>
        </w:rPr>
        <w:t>我的</w:t>
      </w:r>
      <w:r>
        <w:rPr>
          <w:rFonts w:hint="eastAsia"/>
          <w:lang w:val="en-US" w:eastAsia="zh-CN"/>
        </w:rPr>
        <w:t>动物寄养情况</w:t>
      </w:r>
      <w:r>
        <w:rPr>
          <w:rFonts w:hint="eastAsia"/>
        </w:rPr>
        <w:t>t</w:t>
      </w:r>
      <w:r>
        <w:t>ab</w:t>
      </w:r>
      <w:r>
        <w:rPr>
          <w:rFonts w:hint="eastAsia"/>
        </w:rPr>
        <w:t>下，均是当前账号提交的</w:t>
      </w:r>
      <w:r>
        <w:rPr>
          <w:rFonts w:hint="eastAsia"/>
          <w:lang w:val="en-US" w:eastAsia="zh-CN"/>
        </w:rPr>
        <w:t>动物寄养记录</w:t>
      </w:r>
      <w:r>
        <w:rPr>
          <w:rFonts w:hint="eastAsia"/>
        </w:rPr>
        <w:t>，可查看</w:t>
      </w:r>
      <w:r>
        <w:rPr>
          <w:rFonts w:hint="eastAsia"/>
          <w:lang w:val="en-US" w:eastAsia="zh-CN"/>
        </w:rPr>
        <w:t>详情。</w:t>
      </w:r>
    </w:p>
    <w:p w14:paraId="4621BBA2">
      <w:pPr>
        <w:pStyle w:val="16"/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</w:rPr>
        <w:t>课题成员</w:t>
      </w:r>
      <w:r>
        <w:rPr>
          <w:rFonts w:hint="eastAsia"/>
          <w:lang w:val="en-US" w:eastAsia="zh-CN"/>
        </w:rPr>
        <w:t>动物寄养情况</w:t>
      </w:r>
      <w:r>
        <w:rPr>
          <w:rFonts w:hint="eastAsia"/>
        </w:rPr>
        <w:t>，导师可在此查看课题成员的</w:t>
      </w:r>
      <w:r>
        <w:rPr>
          <w:rFonts w:hint="eastAsia"/>
          <w:lang w:val="en-US" w:eastAsia="zh-CN"/>
        </w:rPr>
        <w:t>动物寄养信息</w:t>
      </w:r>
      <w:r>
        <w:rPr>
          <w:rFonts w:hint="eastAsia"/>
        </w:rPr>
        <w:t>。</w:t>
      </w:r>
    </w:p>
    <w:p w14:paraId="771FD194">
      <w:pPr>
        <w:pStyle w:val="16"/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④ 点击详情即可查看寄养详情。</w:t>
      </w:r>
    </w:p>
    <w:p w14:paraId="34EDCC50">
      <w:pPr>
        <w:pStyle w:val="20"/>
      </w:pPr>
      <w:bookmarkStart w:id="40" w:name="_Toc26953"/>
      <w:r>
        <w:rPr>
          <w:rFonts w:hint="eastAsia"/>
          <w:lang w:val="en-US" w:eastAsia="zh-CN"/>
        </w:rPr>
        <w:t>随手记</w:t>
      </w:r>
      <w:bookmarkEnd w:id="40"/>
    </w:p>
    <w:p w14:paraId="3464A484">
      <w:pPr>
        <w:pStyle w:val="16"/>
        <w:numPr>
          <w:ilvl w:val="0"/>
          <w:numId w:val="0"/>
        </w:numPr>
      </w:pPr>
      <w:r>
        <w:drawing>
          <wp:inline distT="0" distB="0" distL="114300" distR="114300">
            <wp:extent cx="6183630" cy="3879850"/>
            <wp:effectExtent l="0" t="0" r="7620" b="6350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7441">
      <w:pPr>
        <w:ind w:firstLine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 xml:space="preserve">① </w:t>
      </w:r>
      <w:r>
        <w:rPr>
          <w:rFonts w:hint="eastAsia"/>
        </w:rPr>
        <w:t>在工作台 &gt;</w:t>
      </w:r>
      <w:r>
        <w:t xml:space="preserve"> </w:t>
      </w:r>
      <w:r>
        <w:rPr>
          <w:rFonts w:hint="eastAsia"/>
          <w:lang w:val="en-US" w:eastAsia="zh-CN"/>
        </w:rPr>
        <w:t>实验动物</w:t>
      </w:r>
      <w:r>
        <w:rPr>
          <w:rFonts w:hint="eastAsia"/>
        </w:rPr>
        <w:t xml:space="preserve"> </w:t>
      </w:r>
      <w:r>
        <w:t xml:space="preserve">&gt; </w:t>
      </w:r>
      <w:r>
        <w:rPr>
          <w:rFonts w:hint="eastAsia"/>
          <w:lang w:val="en-US" w:eastAsia="zh-CN"/>
        </w:rPr>
        <w:t>动物寄养</w:t>
      </w:r>
      <w:r>
        <w:rPr>
          <w:rFonts w:hint="eastAsia"/>
        </w:rPr>
        <w:t>中，查看</w:t>
      </w:r>
      <w:r>
        <w:rPr>
          <w:rFonts w:hint="eastAsia"/>
          <w:lang w:val="en-US" w:eastAsia="zh-CN"/>
        </w:rPr>
        <w:t>实验过程中随手记录的情况（随手记）。数据来自于移动手持终端中，随手记功能自己登记或别人分享，支持记录图片、视频等。</w:t>
      </w:r>
    </w:p>
    <w:p w14:paraId="652F0F2E">
      <w:pPr>
        <w:pStyle w:val="1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自己创建的记录，提供删除功能；</w:t>
      </w:r>
    </w:p>
    <w:p w14:paraId="6CA23B06">
      <w:pPr>
        <w:pStyle w:val="16"/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 点击详情即可查看记录详情。</w:t>
      </w:r>
    </w:p>
    <w:p w14:paraId="12B4CA15">
      <w:pPr>
        <w:pStyle w:val="18"/>
      </w:pPr>
      <w:bookmarkStart w:id="41" w:name="_Toc25558"/>
      <w:r>
        <w:rPr>
          <w:rFonts w:hint="eastAsia"/>
        </w:rPr>
        <w:t>账户费用</w:t>
      </w:r>
      <w:bookmarkEnd w:id="22"/>
      <w:bookmarkEnd w:id="41"/>
    </w:p>
    <w:p w14:paraId="7BC7DB82">
      <w:pPr>
        <w:ind w:firstLine="420"/>
        <w:rPr>
          <w:rFonts w:hAnsi="微软雅黑"/>
        </w:rPr>
      </w:pPr>
      <w:r>
        <w:rPr>
          <w:rFonts w:hint="eastAsia" w:hAnsi="微软雅黑"/>
        </w:rPr>
        <w:t>用户可在 工作台&gt;账户费用 查询账户余额和扣费记录。</w:t>
      </w:r>
    </w:p>
    <w:p w14:paraId="635BC532">
      <w:pPr>
        <w:ind w:firstLine="420"/>
        <w:rPr>
          <w:rFonts w:hAnsi="微软雅黑"/>
        </w:rPr>
      </w:pPr>
      <w:r>
        <w:rPr>
          <w:rFonts w:hAnsi="微软雅黑"/>
        </w:rPr>
        <w:drawing>
          <wp:inline distT="0" distB="0" distL="0" distR="0">
            <wp:extent cx="5365115" cy="1942465"/>
            <wp:effectExtent l="0" t="0" r="698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1794" cy="1973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270A7">
      <w:pPr>
        <w:pStyle w:val="16"/>
        <w:numPr>
          <w:ilvl w:val="0"/>
          <w:numId w:val="6"/>
        </w:numPr>
        <w:ind w:firstLineChars="0"/>
        <w:rPr>
          <w:rFonts w:hAnsi="微软雅黑"/>
        </w:rPr>
      </w:pPr>
      <w:r>
        <w:rPr>
          <w:rFonts w:hint="eastAsia" w:hAnsi="微软雅黑"/>
        </w:rPr>
        <w:t>账户余额：导师可在此查询账户余额、存款记录和详细的收支明细。</w:t>
      </w:r>
    </w:p>
    <w:p w14:paraId="55AF7EC3">
      <w:pPr>
        <w:pStyle w:val="16"/>
        <w:numPr>
          <w:ilvl w:val="0"/>
          <w:numId w:val="6"/>
        </w:numPr>
        <w:ind w:firstLineChars="0"/>
        <w:rPr>
          <w:rFonts w:hAnsi="微软雅黑"/>
        </w:rPr>
      </w:pPr>
      <w:r>
        <w:rPr>
          <w:rFonts w:hint="eastAsia" w:hAnsi="微软雅黑"/>
        </w:rPr>
        <w:t>扣费记录：用户均可在此查询详细业务的扣费记录。</w:t>
      </w:r>
    </w:p>
    <w:p w14:paraId="1174F43E">
      <w:pPr>
        <w:pStyle w:val="16"/>
        <w:numPr>
          <w:ilvl w:val="0"/>
          <w:numId w:val="6"/>
        </w:numPr>
        <w:ind w:firstLineChars="0"/>
        <w:rPr>
          <w:rFonts w:hAnsi="微软雅黑"/>
        </w:rPr>
      </w:pPr>
      <w:r>
        <w:rPr>
          <w:rFonts w:hint="eastAsia" w:hAnsi="微软雅黑"/>
        </w:rPr>
        <w:t>内容展示区：选择左侧导航后，在该区域展示具体内容。</w:t>
      </w:r>
    </w:p>
    <w:p w14:paraId="746D4E23">
      <w:pPr>
        <w:pStyle w:val="18"/>
      </w:pPr>
      <w:bookmarkStart w:id="42" w:name="_Toc51839965"/>
      <w:bookmarkStart w:id="43" w:name="_Toc14167"/>
      <w:r>
        <w:rPr>
          <w:rFonts w:hint="eastAsia"/>
        </w:rPr>
        <w:t>课题组管理</w:t>
      </w:r>
      <w:bookmarkEnd w:id="42"/>
      <w:bookmarkEnd w:id="43"/>
    </w:p>
    <w:p w14:paraId="0A224512">
      <w:pPr>
        <w:ind w:firstLine="420"/>
        <w:rPr>
          <w:rFonts w:hAnsi="微软雅黑"/>
        </w:rPr>
      </w:pPr>
      <w:r>
        <w:rPr>
          <w:rFonts w:hint="eastAsia" w:hAnsi="微软雅黑"/>
        </w:rPr>
        <w:t>导师可管理自己负责的课题组、查看自己参与的合作课题组。导师对自己负责的课题组，可进行基本信息的编辑、课题成员的管理和项目信息的管理。</w:t>
      </w:r>
    </w:p>
    <w:p w14:paraId="51438B98">
      <w:pPr>
        <w:ind w:firstLine="0" w:firstLineChars="0"/>
        <w:rPr>
          <w:rFonts w:hAnsi="微软雅黑"/>
        </w:rPr>
      </w:pPr>
      <w:r>
        <w:rPr>
          <w:rFonts w:hAnsi="微软雅黑"/>
        </w:rPr>
        <w:drawing>
          <wp:inline distT="0" distB="0" distL="0" distR="0">
            <wp:extent cx="5412740" cy="34226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002" cy="344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24AD8">
      <w:pPr>
        <w:pStyle w:val="16"/>
        <w:numPr>
          <w:ilvl w:val="0"/>
          <w:numId w:val="7"/>
        </w:numPr>
        <w:ind w:firstLineChars="0"/>
        <w:rPr>
          <w:rFonts w:hAnsi="微软雅黑"/>
        </w:rPr>
      </w:pPr>
      <w:r>
        <w:rPr>
          <w:rFonts w:hint="eastAsia" w:hAnsi="微软雅黑"/>
        </w:rPr>
        <w:t>我的课题组：从该入口，可管理我的课题组，具体包含课题组基本信息、课题成员和项目信息。</w:t>
      </w:r>
    </w:p>
    <w:p w14:paraId="736A2055">
      <w:pPr>
        <w:pStyle w:val="16"/>
        <w:numPr>
          <w:ilvl w:val="0"/>
          <w:numId w:val="7"/>
        </w:numPr>
        <w:ind w:firstLineChars="0"/>
        <w:rPr>
          <w:rFonts w:hAnsi="微软雅黑"/>
        </w:rPr>
      </w:pPr>
      <w:r>
        <w:rPr>
          <w:rFonts w:hint="eastAsia" w:hAnsi="微软雅黑"/>
        </w:rPr>
        <w:t>我的课题组-基本信息：导师可修改课题组的名称、头像、创建时间等基本信息。</w:t>
      </w:r>
    </w:p>
    <w:p w14:paraId="0006399D">
      <w:pPr>
        <w:pStyle w:val="16"/>
        <w:numPr>
          <w:ilvl w:val="0"/>
          <w:numId w:val="7"/>
        </w:numPr>
        <w:ind w:firstLineChars="0"/>
        <w:rPr>
          <w:rFonts w:hAnsi="微软雅黑"/>
        </w:rPr>
      </w:pPr>
      <w:r>
        <w:rPr>
          <w:rFonts w:hint="eastAsia" w:hAnsi="微软雅黑"/>
        </w:rPr>
        <w:t>我的课题组-课题成员：导师可管理课题组成员，新增课题组成员，编辑成员资料，给成员分配账户额度，以及删除成员。导师可授予课题成员管理权限，被授权的成员可管理课题组成员等。</w:t>
      </w:r>
    </w:p>
    <w:p w14:paraId="64989074">
      <w:pPr>
        <w:pStyle w:val="16"/>
        <w:numPr>
          <w:ilvl w:val="0"/>
          <w:numId w:val="7"/>
        </w:numPr>
        <w:ind w:firstLineChars="0"/>
        <w:rPr>
          <w:rFonts w:hAnsi="微软雅黑"/>
        </w:rPr>
      </w:pPr>
      <w:r>
        <w:rPr>
          <w:rFonts w:hint="eastAsia" w:hAnsi="微软雅黑"/>
        </w:rPr>
        <w:t>我的课题组-项目信息：导师可管理项目信息，编辑项目资料。另外在工作台首页，也为导师提供了快捷的项目浏览，同时可以快捷新增项目。</w:t>
      </w:r>
    </w:p>
    <w:p w14:paraId="0CE2DFA2">
      <w:pPr>
        <w:pStyle w:val="16"/>
        <w:numPr>
          <w:ilvl w:val="0"/>
          <w:numId w:val="7"/>
        </w:numPr>
        <w:ind w:firstLineChars="0"/>
        <w:rPr>
          <w:rFonts w:hAnsi="微软雅黑"/>
        </w:rPr>
      </w:pPr>
      <w:r>
        <w:rPr>
          <w:rFonts w:hint="eastAsia" w:hAnsi="微软雅黑"/>
        </w:rPr>
        <w:t>合作课题组：导师可加入其它课题组，使用合作课题组的经费。导师仅可查看合作课题组的信息，不能管理。</w:t>
      </w:r>
    </w:p>
    <w:p w14:paraId="4E8AE94A">
      <w:pPr>
        <w:pStyle w:val="18"/>
      </w:pPr>
      <w:bookmarkStart w:id="44" w:name="_Toc51839968"/>
      <w:bookmarkStart w:id="45" w:name="_Toc21004"/>
      <w:r>
        <w:rPr>
          <w:rFonts w:hint="eastAsia"/>
        </w:rPr>
        <w:t>账户信息</w:t>
      </w:r>
      <w:bookmarkEnd w:id="44"/>
      <w:bookmarkEnd w:id="45"/>
    </w:p>
    <w:p w14:paraId="18F2D034">
      <w:pPr>
        <w:ind w:firstLine="420"/>
        <w:rPr>
          <w:rFonts w:hAnsi="微软雅黑"/>
        </w:rPr>
      </w:pPr>
      <w:r>
        <w:rPr>
          <w:rFonts w:hint="eastAsia" w:hAnsi="微软雅黑"/>
        </w:rPr>
        <w:t>用户可在工作台右侧导航栏查看账户信息、退出登录等。</w:t>
      </w:r>
    </w:p>
    <w:p w14:paraId="196F7330">
      <w:pPr>
        <w:ind w:firstLine="0" w:firstLineChars="0"/>
        <w:rPr>
          <w:rFonts w:hAnsi="微软雅黑"/>
        </w:rPr>
      </w:pPr>
      <w:r>
        <w:rPr>
          <w:rFonts w:hAnsi="微软雅黑"/>
        </w:rPr>
        <w:drawing>
          <wp:inline distT="0" distB="0" distL="0" distR="0">
            <wp:extent cx="1784350" cy="1494155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801" cy="1515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052EE">
      <w:pPr>
        <w:pStyle w:val="16"/>
        <w:numPr>
          <w:ilvl w:val="0"/>
          <w:numId w:val="8"/>
        </w:numPr>
        <w:ind w:firstLineChars="0"/>
        <w:rPr>
          <w:rFonts w:hAnsi="微软雅黑"/>
        </w:rPr>
      </w:pPr>
      <w:r>
        <w:rPr>
          <w:rFonts w:hint="eastAsia" w:hAnsi="微软雅黑"/>
        </w:rPr>
        <w:t>头像：点击下拉可查看账户信息、退出登录。</w:t>
      </w:r>
    </w:p>
    <w:p w14:paraId="7B00CD7B">
      <w:pPr>
        <w:pStyle w:val="16"/>
        <w:numPr>
          <w:ilvl w:val="0"/>
          <w:numId w:val="8"/>
        </w:numPr>
        <w:ind w:firstLineChars="0"/>
        <w:rPr>
          <w:rFonts w:hAnsi="微软雅黑"/>
        </w:rPr>
      </w:pPr>
      <w:r>
        <w:rPr>
          <w:rFonts w:hint="eastAsia" w:hAnsi="微软雅黑"/>
        </w:rPr>
        <w:t>账户信息：点击查看当前账户的详细信息，可修改账户密码，查看账户的不良行为。</w:t>
      </w:r>
    </w:p>
    <w:p w14:paraId="2199E283">
      <w:pPr>
        <w:pStyle w:val="16"/>
        <w:numPr>
          <w:ilvl w:val="0"/>
          <w:numId w:val="8"/>
        </w:numPr>
        <w:ind w:firstLineChars="0"/>
        <w:rPr>
          <w:rFonts w:hAnsi="微软雅黑"/>
        </w:rPr>
      </w:pPr>
      <w:r>
        <w:rPr>
          <w:rFonts w:hint="eastAsia" w:hAnsi="微软雅黑"/>
        </w:rPr>
        <w:t>退出登录：点击退出登录状态。</w:t>
      </w:r>
    </w:p>
    <w:p w14:paraId="7478A045">
      <w:pPr>
        <w:pStyle w:val="18"/>
      </w:pPr>
      <w:bookmarkStart w:id="46" w:name="_Toc26164"/>
      <w:r>
        <w:rPr>
          <w:rFonts w:hint="eastAsia"/>
        </w:rPr>
        <w:t>网站切换</w:t>
      </w:r>
      <w:bookmarkEnd w:id="46"/>
    </w:p>
    <w:p w14:paraId="52A96762">
      <w:pPr>
        <w:ind w:firstLine="420"/>
        <w:rPr>
          <w:rFonts w:hAnsi="微软雅黑"/>
        </w:rPr>
      </w:pPr>
      <w:r>
        <w:rPr>
          <w:rFonts w:hint="eastAsia" w:hAnsi="微软雅黑"/>
        </w:rPr>
        <w:t>用户可在工作台右侧导航栏切换网站，可从工作台切换至门户，具有管理权限的用户可切换至管理后台。</w:t>
      </w:r>
    </w:p>
    <w:p w14:paraId="47EFFF3B">
      <w:pPr>
        <w:ind w:firstLine="0" w:firstLineChars="0"/>
        <w:rPr>
          <w:rFonts w:hAnsi="微软雅黑"/>
        </w:rPr>
      </w:pPr>
      <w:r>
        <w:rPr>
          <w:rFonts w:hAnsi="微软雅黑"/>
        </w:rPr>
        <w:drawing>
          <wp:inline distT="0" distB="0" distL="0" distR="0">
            <wp:extent cx="2178050" cy="1511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933" cy="153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F5219">
      <w:pPr>
        <w:pStyle w:val="16"/>
        <w:numPr>
          <w:ilvl w:val="0"/>
          <w:numId w:val="9"/>
        </w:numPr>
        <w:ind w:firstLineChars="0"/>
        <w:rPr>
          <w:rFonts w:hAnsi="微软雅黑"/>
        </w:rPr>
      </w:pPr>
      <w:r>
        <w:rPr>
          <w:rFonts w:hint="eastAsia" w:hAnsi="微软雅黑"/>
        </w:rPr>
        <w:t>切换入口：点击下拉显示可切换的网站。</w:t>
      </w:r>
    </w:p>
    <w:p w14:paraId="159D76DB">
      <w:pPr>
        <w:pStyle w:val="16"/>
        <w:numPr>
          <w:ilvl w:val="0"/>
          <w:numId w:val="9"/>
        </w:numPr>
        <w:ind w:firstLineChars="0"/>
        <w:rPr>
          <w:rFonts w:hAnsi="微软雅黑"/>
        </w:rPr>
      </w:pPr>
      <w:r>
        <w:rPr>
          <w:rFonts w:hint="eastAsia" w:hAnsi="微软雅黑"/>
        </w:rPr>
        <w:t>门户：点击前往门户。</w:t>
      </w:r>
    </w:p>
    <w:p w14:paraId="5D21CB14">
      <w:pPr>
        <w:pStyle w:val="16"/>
        <w:numPr>
          <w:ilvl w:val="0"/>
          <w:numId w:val="9"/>
        </w:numPr>
        <w:ind w:firstLineChars="0"/>
        <w:rPr>
          <w:rFonts w:hAnsi="微软雅黑"/>
        </w:rPr>
      </w:pPr>
      <w:r>
        <w:rPr>
          <w:rFonts w:hint="eastAsia" w:hAnsi="微软雅黑"/>
        </w:rPr>
        <w:t>管理后台：有管理权限的用户，点击可前往管理后台。</w:t>
      </w:r>
    </w:p>
    <w:p w14:paraId="671038B3"/>
    <w:sectPr>
      <w:footerReference r:id="rId11" w:type="first"/>
      <w:pgSz w:w="11906" w:h="16838"/>
      <w:pgMar w:top="1440" w:right="1080" w:bottom="1440" w:left="1080" w:header="851" w:footer="850" w:gutter="0"/>
      <w:pgNumType w:start="4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中宋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汉仪刚艺体-75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29364573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21F73E49"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9AB7D5"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FB8F1A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18CC6">
    <w:pPr>
      <w:pStyle w:val="4"/>
      <w:ind w:firstLine="0" w:firstLineChars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2446416"/>
      <w:docPartObj>
        <w:docPartGallery w:val="autotext"/>
      </w:docPartObj>
    </w:sdtPr>
    <w:sdtContent>
      <w:sdt>
        <w:sdtPr>
          <w:id w:val="-2131002826"/>
          <w:docPartObj>
            <w:docPartGallery w:val="autotext"/>
          </w:docPartObj>
        </w:sdtPr>
        <w:sdtContent>
          <w:p w14:paraId="59546A48"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9E58E0D">
    <w:pPr>
      <w:pStyle w:val="4"/>
      <w:ind w:firstLine="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44E2F8">
    <w:pPr>
      <w:pStyle w:val="5"/>
      <w:pBdr>
        <w:bottom w:val="none" w:color="auto" w:sz="0" w:space="0"/>
      </w:pBdr>
      <w:tabs>
        <w:tab w:val="left" w:pos="1828"/>
      </w:tabs>
      <w:ind w:firstLine="36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8869E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9BF14">
    <w:pPr>
      <w:pStyle w:val="5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02EB7E"/>
    <w:multiLevelType w:val="singleLevel"/>
    <w:tmpl w:val="D902EB7E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2BBB68A8"/>
    <w:multiLevelType w:val="multilevel"/>
    <w:tmpl w:val="2BBB68A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735A6E"/>
    <w:multiLevelType w:val="singleLevel"/>
    <w:tmpl w:val="32735A6E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3">
    <w:nsid w:val="33580616"/>
    <w:multiLevelType w:val="multilevel"/>
    <w:tmpl w:val="33580616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ABD186A"/>
    <w:multiLevelType w:val="multilevel"/>
    <w:tmpl w:val="3ABD186A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7333D63"/>
    <w:multiLevelType w:val="multilevel"/>
    <w:tmpl w:val="47333D63"/>
    <w:lvl w:ilvl="0" w:tentative="0">
      <w:start w:val="1"/>
      <w:numFmt w:val="decimal"/>
      <w:pStyle w:val="15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18"/>
      <w:lvlText w:val="%1.%2."/>
      <w:lvlJc w:val="left"/>
      <w:pPr>
        <w:ind w:left="1842" w:hanging="567"/>
      </w:pPr>
      <w:rPr>
        <w:rFonts w:hint="eastAsia" w:ascii="微软雅黑" w:eastAsia="微软雅黑"/>
      </w:rPr>
    </w:lvl>
    <w:lvl w:ilvl="2" w:tentative="0">
      <w:start w:val="1"/>
      <w:numFmt w:val="decimal"/>
      <w:pStyle w:val="20"/>
      <w:lvlText w:val="%1.%2.%3."/>
      <w:lvlJc w:val="left"/>
      <w:pPr>
        <w:ind w:left="2977" w:hanging="709"/>
      </w:pPr>
      <w:rPr>
        <w:rFonts w:hint="eastAsia"/>
      </w:rPr>
    </w:lvl>
    <w:lvl w:ilvl="3" w:tentative="0">
      <w:start w:val="1"/>
      <w:numFmt w:val="decimal"/>
      <w:pStyle w:val="26"/>
      <w:lvlText w:val="%1.%2.%3.%4."/>
      <w:lvlJc w:val="left"/>
      <w:pPr>
        <w:ind w:left="1276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>
    <w:nsid w:val="5A262E15"/>
    <w:multiLevelType w:val="multilevel"/>
    <w:tmpl w:val="5A262E15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FF9195F"/>
    <w:multiLevelType w:val="multilevel"/>
    <w:tmpl w:val="5FF9195F"/>
    <w:lvl w:ilvl="0" w:tentative="0">
      <w:start w:val="1"/>
      <w:numFmt w:val="decimal"/>
      <w:pStyle w:val="13"/>
      <w:lvlText w:val="%1"/>
      <w:lvlJc w:val="left"/>
      <w:pPr>
        <w:ind w:left="420" w:hanging="420"/>
      </w:pPr>
      <w:rPr>
        <w:rFonts w:hint="eastAsia" w:ascii="微软雅黑" w:eastAsia="微软雅黑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02A733B"/>
    <w:multiLevelType w:val="multilevel"/>
    <w:tmpl w:val="602A733B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BE4"/>
    <w:rsid w:val="00000839"/>
    <w:rsid w:val="00000C01"/>
    <w:rsid w:val="00003012"/>
    <w:rsid w:val="0000502D"/>
    <w:rsid w:val="0001138F"/>
    <w:rsid w:val="00011974"/>
    <w:rsid w:val="00021123"/>
    <w:rsid w:val="000238AB"/>
    <w:rsid w:val="00032E39"/>
    <w:rsid w:val="0003467F"/>
    <w:rsid w:val="00037575"/>
    <w:rsid w:val="00051051"/>
    <w:rsid w:val="0005454E"/>
    <w:rsid w:val="0005471C"/>
    <w:rsid w:val="00056AB9"/>
    <w:rsid w:val="00060129"/>
    <w:rsid w:val="00061933"/>
    <w:rsid w:val="00062079"/>
    <w:rsid w:val="00071705"/>
    <w:rsid w:val="0008066D"/>
    <w:rsid w:val="00082314"/>
    <w:rsid w:val="00082C2F"/>
    <w:rsid w:val="00084477"/>
    <w:rsid w:val="00087DDB"/>
    <w:rsid w:val="0009147A"/>
    <w:rsid w:val="00091A92"/>
    <w:rsid w:val="000941E1"/>
    <w:rsid w:val="00096C94"/>
    <w:rsid w:val="000A6F14"/>
    <w:rsid w:val="000C19AB"/>
    <w:rsid w:val="000C6111"/>
    <w:rsid w:val="000D0971"/>
    <w:rsid w:val="000D2CEC"/>
    <w:rsid w:val="000D2D5B"/>
    <w:rsid w:val="000D4078"/>
    <w:rsid w:val="000E07DB"/>
    <w:rsid w:val="000E23EC"/>
    <w:rsid w:val="000E6A74"/>
    <w:rsid w:val="000F05B0"/>
    <w:rsid w:val="000F7D64"/>
    <w:rsid w:val="001025AA"/>
    <w:rsid w:val="001063CE"/>
    <w:rsid w:val="00107254"/>
    <w:rsid w:val="0011034F"/>
    <w:rsid w:val="00120D9B"/>
    <w:rsid w:val="00121B53"/>
    <w:rsid w:val="0012752C"/>
    <w:rsid w:val="00131FDE"/>
    <w:rsid w:val="00133B26"/>
    <w:rsid w:val="0013553E"/>
    <w:rsid w:val="00135BFC"/>
    <w:rsid w:val="0013650F"/>
    <w:rsid w:val="0013744F"/>
    <w:rsid w:val="00142CD7"/>
    <w:rsid w:val="001448B7"/>
    <w:rsid w:val="00151740"/>
    <w:rsid w:val="00153C0D"/>
    <w:rsid w:val="00153CDC"/>
    <w:rsid w:val="001540F0"/>
    <w:rsid w:val="00160DB2"/>
    <w:rsid w:val="00163619"/>
    <w:rsid w:val="001645F3"/>
    <w:rsid w:val="001668D5"/>
    <w:rsid w:val="00166E0D"/>
    <w:rsid w:val="00172344"/>
    <w:rsid w:val="0018099E"/>
    <w:rsid w:val="00184522"/>
    <w:rsid w:val="00185B01"/>
    <w:rsid w:val="00190E5A"/>
    <w:rsid w:val="00191003"/>
    <w:rsid w:val="0019170D"/>
    <w:rsid w:val="00191DC4"/>
    <w:rsid w:val="00192D65"/>
    <w:rsid w:val="00192DDC"/>
    <w:rsid w:val="001939DA"/>
    <w:rsid w:val="001A338F"/>
    <w:rsid w:val="001A4C56"/>
    <w:rsid w:val="001A5FF7"/>
    <w:rsid w:val="001A60E8"/>
    <w:rsid w:val="001A61AD"/>
    <w:rsid w:val="001A653A"/>
    <w:rsid w:val="001A6CBF"/>
    <w:rsid w:val="001B1FDA"/>
    <w:rsid w:val="001B6042"/>
    <w:rsid w:val="001B70FE"/>
    <w:rsid w:val="001B79A5"/>
    <w:rsid w:val="001C11EF"/>
    <w:rsid w:val="001C1FB5"/>
    <w:rsid w:val="001C5CA5"/>
    <w:rsid w:val="001D34EF"/>
    <w:rsid w:val="001D4E6B"/>
    <w:rsid w:val="001D7861"/>
    <w:rsid w:val="001D78D7"/>
    <w:rsid w:val="001E19B4"/>
    <w:rsid w:val="001E6DD1"/>
    <w:rsid w:val="001F3B46"/>
    <w:rsid w:val="001F6FDA"/>
    <w:rsid w:val="00201AE8"/>
    <w:rsid w:val="00206DA4"/>
    <w:rsid w:val="00207EF0"/>
    <w:rsid w:val="002104AA"/>
    <w:rsid w:val="00212711"/>
    <w:rsid w:val="00213CDC"/>
    <w:rsid w:val="00215910"/>
    <w:rsid w:val="00217775"/>
    <w:rsid w:val="00217BE0"/>
    <w:rsid w:val="00222927"/>
    <w:rsid w:val="00223117"/>
    <w:rsid w:val="00226E91"/>
    <w:rsid w:val="0023381E"/>
    <w:rsid w:val="00237997"/>
    <w:rsid w:val="00237AD2"/>
    <w:rsid w:val="00241AA7"/>
    <w:rsid w:val="00243F05"/>
    <w:rsid w:val="00247343"/>
    <w:rsid w:val="002476EC"/>
    <w:rsid w:val="00252403"/>
    <w:rsid w:val="00253F41"/>
    <w:rsid w:val="002542EF"/>
    <w:rsid w:val="00255318"/>
    <w:rsid w:val="00261211"/>
    <w:rsid w:val="00261BC6"/>
    <w:rsid w:val="0026380D"/>
    <w:rsid w:val="00263974"/>
    <w:rsid w:val="002663E0"/>
    <w:rsid w:val="00273AA4"/>
    <w:rsid w:val="0027615E"/>
    <w:rsid w:val="00277A2E"/>
    <w:rsid w:val="002853AD"/>
    <w:rsid w:val="002854C3"/>
    <w:rsid w:val="0028646C"/>
    <w:rsid w:val="00287305"/>
    <w:rsid w:val="00296683"/>
    <w:rsid w:val="00297381"/>
    <w:rsid w:val="002A1021"/>
    <w:rsid w:val="002A1388"/>
    <w:rsid w:val="002A75D6"/>
    <w:rsid w:val="002A770A"/>
    <w:rsid w:val="002B105F"/>
    <w:rsid w:val="002B1369"/>
    <w:rsid w:val="002B44B6"/>
    <w:rsid w:val="002C0D9E"/>
    <w:rsid w:val="002C1408"/>
    <w:rsid w:val="002D0FB8"/>
    <w:rsid w:val="002D1C84"/>
    <w:rsid w:val="002D223C"/>
    <w:rsid w:val="002D6A23"/>
    <w:rsid w:val="002E3029"/>
    <w:rsid w:val="002E3816"/>
    <w:rsid w:val="002E4CAA"/>
    <w:rsid w:val="002E5836"/>
    <w:rsid w:val="002E7533"/>
    <w:rsid w:val="002F029A"/>
    <w:rsid w:val="002F4E72"/>
    <w:rsid w:val="00303872"/>
    <w:rsid w:val="00312D37"/>
    <w:rsid w:val="00313540"/>
    <w:rsid w:val="003170B2"/>
    <w:rsid w:val="00322F03"/>
    <w:rsid w:val="00330040"/>
    <w:rsid w:val="003328D5"/>
    <w:rsid w:val="00333548"/>
    <w:rsid w:val="00334AF8"/>
    <w:rsid w:val="00336001"/>
    <w:rsid w:val="003432EC"/>
    <w:rsid w:val="00344776"/>
    <w:rsid w:val="00345C0A"/>
    <w:rsid w:val="003463CA"/>
    <w:rsid w:val="0035025A"/>
    <w:rsid w:val="003529C9"/>
    <w:rsid w:val="003537BE"/>
    <w:rsid w:val="0036256B"/>
    <w:rsid w:val="003629F6"/>
    <w:rsid w:val="0036529C"/>
    <w:rsid w:val="003657F7"/>
    <w:rsid w:val="00365DC6"/>
    <w:rsid w:val="00370F4B"/>
    <w:rsid w:val="0037377C"/>
    <w:rsid w:val="003804CC"/>
    <w:rsid w:val="00385F5B"/>
    <w:rsid w:val="003942FD"/>
    <w:rsid w:val="00395AAE"/>
    <w:rsid w:val="003A1DBC"/>
    <w:rsid w:val="003A406F"/>
    <w:rsid w:val="003A4682"/>
    <w:rsid w:val="003A4725"/>
    <w:rsid w:val="003A6A19"/>
    <w:rsid w:val="003B07D1"/>
    <w:rsid w:val="003B3B83"/>
    <w:rsid w:val="003B4979"/>
    <w:rsid w:val="003C4CC9"/>
    <w:rsid w:val="003C6B12"/>
    <w:rsid w:val="003D2F13"/>
    <w:rsid w:val="003D52E2"/>
    <w:rsid w:val="003E0E6D"/>
    <w:rsid w:val="003E19B1"/>
    <w:rsid w:val="003E3DCE"/>
    <w:rsid w:val="003F09FA"/>
    <w:rsid w:val="003F0E0B"/>
    <w:rsid w:val="003F5C07"/>
    <w:rsid w:val="003F5C5E"/>
    <w:rsid w:val="003F786C"/>
    <w:rsid w:val="004019E6"/>
    <w:rsid w:val="00405603"/>
    <w:rsid w:val="00405C0C"/>
    <w:rsid w:val="00407B8B"/>
    <w:rsid w:val="004108E6"/>
    <w:rsid w:val="004161BC"/>
    <w:rsid w:val="00427698"/>
    <w:rsid w:val="00427C53"/>
    <w:rsid w:val="0043115C"/>
    <w:rsid w:val="00432D8C"/>
    <w:rsid w:val="00433189"/>
    <w:rsid w:val="00450D89"/>
    <w:rsid w:val="00451F5B"/>
    <w:rsid w:val="00452379"/>
    <w:rsid w:val="00461ED1"/>
    <w:rsid w:val="00462C97"/>
    <w:rsid w:val="00470560"/>
    <w:rsid w:val="004723B8"/>
    <w:rsid w:val="0047256F"/>
    <w:rsid w:val="00472666"/>
    <w:rsid w:val="00472AB7"/>
    <w:rsid w:val="00473D29"/>
    <w:rsid w:val="004751B7"/>
    <w:rsid w:val="0047523E"/>
    <w:rsid w:val="004763C0"/>
    <w:rsid w:val="0047641C"/>
    <w:rsid w:val="00476F3B"/>
    <w:rsid w:val="00476F44"/>
    <w:rsid w:val="00481F9A"/>
    <w:rsid w:val="004839C4"/>
    <w:rsid w:val="00484495"/>
    <w:rsid w:val="00493E28"/>
    <w:rsid w:val="00495A69"/>
    <w:rsid w:val="00496A0C"/>
    <w:rsid w:val="00496AB4"/>
    <w:rsid w:val="004A28CB"/>
    <w:rsid w:val="004B0B24"/>
    <w:rsid w:val="004B234B"/>
    <w:rsid w:val="004B23F4"/>
    <w:rsid w:val="004B2B53"/>
    <w:rsid w:val="004B52FC"/>
    <w:rsid w:val="004B6AA5"/>
    <w:rsid w:val="004C2D20"/>
    <w:rsid w:val="004C7DE9"/>
    <w:rsid w:val="004D36A2"/>
    <w:rsid w:val="004D3F15"/>
    <w:rsid w:val="004D45CD"/>
    <w:rsid w:val="004D4658"/>
    <w:rsid w:val="004E2A58"/>
    <w:rsid w:val="004E5FB4"/>
    <w:rsid w:val="004E7F73"/>
    <w:rsid w:val="004F33E2"/>
    <w:rsid w:val="005011F7"/>
    <w:rsid w:val="00503CB7"/>
    <w:rsid w:val="00505DAB"/>
    <w:rsid w:val="00513515"/>
    <w:rsid w:val="00514A98"/>
    <w:rsid w:val="00517126"/>
    <w:rsid w:val="005175EC"/>
    <w:rsid w:val="00517C3F"/>
    <w:rsid w:val="005210D0"/>
    <w:rsid w:val="00523387"/>
    <w:rsid w:val="00524392"/>
    <w:rsid w:val="00526186"/>
    <w:rsid w:val="00526A40"/>
    <w:rsid w:val="00527CDE"/>
    <w:rsid w:val="00527DDB"/>
    <w:rsid w:val="0053166D"/>
    <w:rsid w:val="00532028"/>
    <w:rsid w:val="00534544"/>
    <w:rsid w:val="00537B7C"/>
    <w:rsid w:val="005400DB"/>
    <w:rsid w:val="00543BE0"/>
    <w:rsid w:val="00547484"/>
    <w:rsid w:val="005519CB"/>
    <w:rsid w:val="00555B05"/>
    <w:rsid w:val="005560E1"/>
    <w:rsid w:val="005568E8"/>
    <w:rsid w:val="0056252E"/>
    <w:rsid w:val="00566F8C"/>
    <w:rsid w:val="00572C01"/>
    <w:rsid w:val="00581435"/>
    <w:rsid w:val="0058382B"/>
    <w:rsid w:val="0058740C"/>
    <w:rsid w:val="00590D0D"/>
    <w:rsid w:val="0059490C"/>
    <w:rsid w:val="0059687C"/>
    <w:rsid w:val="00597171"/>
    <w:rsid w:val="005A19CE"/>
    <w:rsid w:val="005A2D5D"/>
    <w:rsid w:val="005A3074"/>
    <w:rsid w:val="005A7935"/>
    <w:rsid w:val="005A7C5E"/>
    <w:rsid w:val="005B3433"/>
    <w:rsid w:val="005B3C5E"/>
    <w:rsid w:val="005B4738"/>
    <w:rsid w:val="005B7E96"/>
    <w:rsid w:val="005C0564"/>
    <w:rsid w:val="005C25F5"/>
    <w:rsid w:val="005C2ED3"/>
    <w:rsid w:val="005C3338"/>
    <w:rsid w:val="005C40F3"/>
    <w:rsid w:val="005C4DA2"/>
    <w:rsid w:val="005C504B"/>
    <w:rsid w:val="005C7054"/>
    <w:rsid w:val="005D33B5"/>
    <w:rsid w:val="005D4F73"/>
    <w:rsid w:val="005E3653"/>
    <w:rsid w:val="005E5D57"/>
    <w:rsid w:val="005F2298"/>
    <w:rsid w:val="005F42CD"/>
    <w:rsid w:val="005F7944"/>
    <w:rsid w:val="00600C64"/>
    <w:rsid w:val="006048E2"/>
    <w:rsid w:val="006054DD"/>
    <w:rsid w:val="00605EC4"/>
    <w:rsid w:val="00615EF7"/>
    <w:rsid w:val="00622DDE"/>
    <w:rsid w:val="00626CE5"/>
    <w:rsid w:val="0062784D"/>
    <w:rsid w:val="00627D08"/>
    <w:rsid w:val="00630DFD"/>
    <w:rsid w:val="006341D2"/>
    <w:rsid w:val="00635AD5"/>
    <w:rsid w:val="006409E0"/>
    <w:rsid w:val="0065154C"/>
    <w:rsid w:val="006529AF"/>
    <w:rsid w:val="00652CE0"/>
    <w:rsid w:val="00654B16"/>
    <w:rsid w:val="00662313"/>
    <w:rsid w:val="0066673B"/>
    <w:rsid w:val="00670A87"/>
    <w:rsid w:val="006718C8"/>
    <w:rsid w:val="00672B8F"/>
    <w:rsid w:val="00676422"/>
    <w:rsid w:val="006803EC"/>
    <w:rsid w:val="006807F8"/>
    <w:rsid w:val="00681F6A"/>
    <w:rsid w:val="006838DF"/>
    <w:rsid w:val="00684D0F"/>
    <w:rsid w:val="006947C0"/>
    <w:rsid w:val="00694947"/>
    <w:rsid w:val="00695731"/>
    <w:rsid w:val="00695ECF"/>
    <w:rsid w:val="006966EF"/>
    <w:rsid w:val="00697906"/>
    <w:rsid w:val="006A0356"/>
    <w:rsid w:val="006A0BC4"/>
    <w:rsid w:val="006A34C6"/>
    <w:rsid w:val="006A3B0C"/>
    <w:rsid w:val="006A5DC6"/>
    <w:rsid w:val="006B38FD"/>
    <w:rsid w:val="006C1BA4"/>
    <w:rsid w:val="006C40E6"/>
    <w:rsid w:val="006C5A0A"/>
    <w:rsid w:val="006C6048"/>
    <w:rsid w:val="006C789E"/>
    <w:rsid w:val="006D1D3F"/>
    <w:rsid w:val="006E05BE"/>
    <w:rsid w:val="006E1C57"/>
    <w:rsid w:val="006F1A4F"/>
    <w:rsid w:val="006F1D2A"/>
    <w:rsid w:val="006F6AB6"/>
    <w:rsid w:val="006F6E89"/>
    <w:rsid w:val="0070057E"/>
    <w:rsid w:val="007012BC"/>
    <w:rsid w:val="007071B9"/>
    <w:rsid w:val="00707DD5"/>
    <w:rsid w:val="00717870"/>
    <w:rsid w:val="0072252B"/>
    <w:rsid w:val="00722B26"/>
    <w:rsid w:val="00724BA6"/>
    <w:rsid w:val="00727569"/>
    <w:rsid w:val="00730D30"/>
    <w:rsid w:val="007346C5"/>
    <w:rsid w:val="00735173"/>
    <w:rsid w:val="007356B3"/>
    <w:rsid w:val="00735AE9"/>
    <w:rsid w:val="007373A7"/>
    <w:rsid w:val="00737578"/>
    <w:rsid w:val="00740722"/>
    <w:rsid w:val="00740D87"/>
    <w:rsid w:val="0074197E"/>
    <w:rsid w:val="00746DFA"/>
    <w:rsid w:val="0074718B"/>
    <w:rsid w:val="00750792"/>
    <w:rsid w:val="007535B9"/>
    <w:rsid w:val="007564D4"/>
    <w:rsid w:val="00757B5E"/>
    <w:rsid w:val="007622E6"/>
    <w:rsid w:val="00767B72"/>
    <w:rsid w:val="00771AA2"/>
    <w:rsid w:val="00776CC4"/>
    <w:rsid w:val="007845C6"/>
    <w:rsid w:val="00784FB8"/>
    <w:rsid w:val="00790AFA"/>
    <w:rsid w:val="00791085"/>
    <w:rsid w:val="00792460"/>
    <w:rsid w:val="007935BE"/>
    <w:rsid w:val="007958E0"/>
    <w:rsid w:val="007A1128"/>
    <w:rsid w:val="007A7065"/>
    <w:rsid w:val="007A7DB1"/>
    <w:rsid w:val="007B1E1D"/>
    <w:rsid w:val="007B48E5"/>
    <w:rsid w:val="007B52FF"/>
    <w:rsid w:val="007B5659"/>
    <w:rsid w:val="007B5D3D"/>
    <w:rsid w:val="007C055A"/>
    <w:rsid w:val="007D3377"/>
    <w:rsid w:val="007D7A30"/>
    <w:rsid w:val="007E18F7"/>
    <w:rsid w:val="007E1DAE"/>
    <w:rsid w:val="007E5A58"/>
    <w:rsid w:val="007F4793"/>
    <w:rsid w:val="007F76A6"/>
    <w:rsid w:val="008078D9"/>
    <w:rsid w:val="00811A53"/>
    <w:rsid w:val="00820FAD"/>
    <w:rsid w:val="00823638"/>
    <w:rsid w:val="00827867"/>
    <w:rsid w:val="0083276D"/>
    <w:rsid w:val="00833999"/>
    <w:rsid w:val="00833EE2"/>
    <w:rsid w:val="00840636"/>
    <w:rsid w:val="008524A1"/>
    <w:rsid w:val="00852538"/>
    <w:rsid w:val="00853790"/>
    <w:rsid w:val="00855A50"/>
    <w:rsid w:val="00855F86"/>
    <w:rsid w:val="008605F9"/>
    <w:rsid w:val="008612D6"/>
    <w:rsid w:val="008624FF"/>
    <w:rsid w:val="0086501B"/>
    <w:rsid w:val="00867E0B"/>
    <w:rsid w:val="008778CF"/>
    <w:rsid w:val="008806F5"/>
    <w:rsid w:val="0088473F"/>
    <w:rsid w:val="008877FA"/>
    <w:rsid w:val="00896604"/>
    <w:rsid w:val="008A09DA"/>
    <w:rsid w:val="008A1886"/>
    <w:rsid w:val="008A1ED5"/>
    <w:rsid w:val="008A253D"/>
    <w:rsid w:val="008A44BE"/>
    <w:rsid w:val="008A50D9"/>
    <w:rsid w:val="008A5507"/>
    <w:rsid w:val="008A56F4"/>
    <w:rsid w:val="008A635A"/>
    <w:rsid w:val="008A7700"/>
    <w:rsid w:val="008B0265"/>
    <w:rsid w:val="008B2D48"/>
    <w:rsid w:val="008B3454"/>
    <w:rsid w:val="008B41E5"/>
    <w:rsid w:val="008C0982"/>
    <w:rsid w:val="008C1C3B"/>
    <w:rsid w:val="008C1D67"/>
    <w:rsid w:val="008C2C70"/>
    <w:rsid w:val="008C4093"/>
    <w:rsid w:val="008C4DC6"/>
    <w:rsid w:val="008C6217"/>
    <w:rsid w:val="008D7FB6"/>
    <w:rsid w:val="008E1423"/>
    <w:rsid w:val="008E229D"/>
    <w:rsid w:val="008E3F43"/>
    <w:rsid w:val="008F109F"/>
    <w:rsid w:val="008F166E"/>
    <w:rsid w:val="008F3A6F"/>
    <w:rsid w:val="008F5783"/>
    <w:rsid w:val="00901251"/>
    <w:rsid w:val="00901C35"/>
    <w:rsid w:val="00903405"/>
    <w:rsid w:val="00907AC8"/>
    <w:rsid w:val="00910065"/>
    <w:rsid w:val="00911DBF"/>
    <w:rsid w:val="00911E61"/>
    <w:rsid w:val="009153CA"/>
    <w:rsid w:val="00923F61"/>
    <w:rsid w:val="0092422F"/>
    <w:rsid w:val="009243F2"/>
    <w:rsid w:val="00924587"/>
    <w:rsid w:val="00931A6B"/>
    <w:rsid w:val="009421B2"/>
    <w:rsid w:val="009445C8"/>
    <w:rsid w:val="00945DAF"/>
    <w:rsid w:val="00953B55"/>
    <w:rsid w:val="00955E43"/>
    <w:rsid w:val="00956184"/>
    <w:rsid w:val="009608B3"/>
    <w:rsid w:val="00965C0B"/>
    <w:rsid w:val="00967E4A"/>
    <w:rsid w:val="00970731"/>
    <w:rsid w:val="00971F08"/>
    <w:rsid w:val="0098472D"/>
    <w:rsid w:val="00985462"/>
    <w:rsid w:val="0099127D"/>
    <w:rsid w:val="00994644"/>
    <w:rsid w:val="00995EB3"/>
    <w:rsid w:val="00997E1B"/>
    <w:rsid w:val="009A2573"/>
    <w:rsid w:val="009A3955"/>
    <w:rsid w:val="009A4E25"/>
    <w:rsid w:val="009B7199"/>
    <w:rsid w:val="009C0078"/>
    <w:rsid w:val="009C02AA"/>
    <w:rsid w:val="009D00CE"/>
    <w:rsid w:val="009D1B3B"/>
    <w:rsid w:val="009D1EB8"/>
    <w:rsid w:val="009D21CE"/>
    <w:rsid w:val="009E765A"/>
    <w:rsid w:val="009F527D"/>
    <w:rsid w:val="009F67C8"/>
    <w:rsid w:val="00A01EAE"/>
    <w:rsid w:val="00A06BBF"/>
    <w:rsid w:val="00A10483"/>
    <w:rsid w:val="00A22BA8"/>
    <w:rsid w:val="00A26D18"/>
    <w:rsid w:val="00A30606"/>
    <w:rsid w:val="00A31606"/>
    <w:rsid w:val="00A377DF"/>
    <w:rsid w:val="00A42209"/>
    <w:rsid w:val="00A454A5"/>
    <w:rsid w:val="00A47E5C"/>
    <w:rsid w:val="00A532F5"/>
    <w:rsid w:val="00A54166"/>
    <w:rsid w:val="00A55C6D"/>
    <w:rsid w:val="00A63ED8"/>
    <w:rsid w:val="00A72E16"/>
    <w:rsid w:val="00A76BD4"/>
    <w:rsid w:val="00A7771F"/>
    <w:rsid w:val="00A91B47"/>
    <w:rsid w:val="00A94E1B"/>
    <w:rsid w:val="00AA4794"/>
    <w:rsid w:val="00AA5168"/>
    <w:rsid w:val="00AA5572"/>
    <w:rsid w:val="00AB018A"/>
    <w:rsid w:val="00AB1644"/>
    <w:rsid w:val="00AB2A75"/>
    <w:rsid w:val="00AB2FF5"/>
    <w:rsid w:val="00AB7D05"/>
    <w:rsid w:val="00AC1749"/>
    <w:rsid w:val="00AD2857"/>
    <w:rsid w:val="00AD329D"/>
    <w:rsid w:val="00AD5CD1"/>
    <w:rsid w:val="00AD7AE1"/>
    <w:rsid w:val="00AE2BE4"/>
    <w:rsid w:val="00AE7461"/>
    <w:rsid w:val="00AF535D"/>
    <w:rsid w:val="00B00ACA"/>
    <w:rsid w:val="00B04DF0"/>
    <w:rsid w:val="00B053D1"/>
    <w:rsid w:val="00B064EC"/>
    <w:rsid w:val="00B12BF1"/>
    <w:rsid w:val="00B15238"/>
    <w:rsid w:val="00B2206F"/>
    <w:rsid w:val="00B33355"/>
    <w:rsid w:val="00B3675E"/>
    <w:rsid w:val="00B37F4B"/>
    <w:rsid w:val="00B427E3"/>
    <w:rsid w:val="00B454BA"/>
    <w:rsid w:val="00B45C4B"/>
    <w:rsid w:val="00B478F0"/>
    <w:rsid w:val="00B47B0E"/>
    <w:rsid w:val="00B47C72"/>
    <w:rsid w:val="00B5236F"/>
    <w:rsid w:val="00B525B1"/>
    <w:rsid w:val="00B6170F"/>
    <w:rsid w:val="00B63C16"/>
    <w:rsid w:val="00B71FAD"/>
    <w:rsid w:val="00B76466"/>
    <w:rsid w:val="00B80B8A"/>
    <w:rsid w:val="00B829CC"/>
    <w:rsid w:val="00B85F99"/>
    <w:rsid w:val="00B87DCA"/>
    <w:rsid w:val="00B94493"/>
    <w:rsid w:val="00B9568F"/>
    <w:rsid w:val="00B96B51"/>
    <w:rsid w:val="00BA2895"/>
    <w:rsid w:val="00BA6807"/>
    <w:rsid w:val="00BB3420"/>
    <w:rsid w:val="00BB3CB8"/>
    <w:rsid w:val="00BC4CA0"/>
    <w:rsid w:val="00BD094F"/>
    <w:rsid w:val="00BD0F84"/>
    <w:rsid w:val="00BE297F"/>
    <w:rsid w:val="00BE463D"/>
    <w:rsid w:val="00BF1B47"/>
    <w:rsid w:val="00BF1BB3"/>
    <w:rsid w:val="00BF45D5"/>
    <w:rsid w:val="00C0205C"/>
    <w:rsid w:val="00C02089"/>
    <w:rsid w:val="00C03838"/>
    <w:rsid w:val="00C03983"/>
    <w:rsid w:val="00C110DC"/>
    <w:rsid w:val="00C124D5"/>
    <w:rsid w:val="00C132E8"/>
    <w:rsid w:val="00C20656"/>
    <w:rsid w:val="00C25C06"/>
    <w:rsid w:val="00C26BD3"/>
    <w:rsid w:val="00C31C9D"/>
    <w:rsid w:val="00C33ABF"/>
    <w:rsid w:val="00C36272"/>
    <w:rsid w:val="00C40B4E"/>
    <w:rsid w:val="00C414E5"/>
    <w:rsid w:val="00C41802"/>
    <w:rsid w:val="00C42EF6"/>
    <w:rsid w:val="00C43CE8"/>
    <w:rsid w:val="00C4431E"/>
    <w:rsid w:val="00C51E58"/>
    <w:rsid w:val="00C5231F"/>
    <w:rsid w:val="00C57513"/>
    <w:rsid w:val="00C60659"/>
    <w:rsid w:val="00C60B1B"/>
    <w:rsid w:val="00C6366E"/>
    <w:rsid w:val="00C66808"/>
    <w:rsid w:val="00C66C20"/>
    <w:rsid w:val="00C70302"/>
    <w:rsid w:val="00C7185C"/>
    <w:rsid w:val="00C764AA"/>
    <w:rsid w:val="00C76D8D"/>
    <w:rsid w:val="00C7752B"/>
    <w:rsid w:val="00C814BC"/>
    <w:rsid w:val="00C845E3"/>
    <w:rsid w:val="00C85124"/>
    <w:rsid w:val="00C8535F"/>
    <w:rsid w:val="00C90A58"/>
    <w:rsid w:val="00C922AB"/>
    <w:rsid w:val="00C92E76"/>
    <w:rsid w:val="00C94092"/>
    <w:rsid w:val="00C97AC0"/>
    <w:rsid w:val="00CA1CB3"/>
    <w:rsid w:val="00CA42CD"/>
    <w:rsid w:val="00CA4B70"/>
    <w:rsid w:val="00CB007B"/>
    <w:rsid w:val="00CB0110"/>
    <w:rsid w:val="00CB5745"/>
    <w:rsid w:val="00CC010C"/>
    <w:rsid w:val="00CC11CB"/>
    <w:rsid w:val="00CC15D8"/>
    <w:rsid w:val="00CC2D7D"/>
    <w:rsid w:val="00CC4CCD"/>
    <w:rsid w:val="00CC6E54"/>
    <w:rsid w:val="00CD0803"/>
    <w:rsid w:val="00CD1B28"/>
    <w:rsid w:val="00CD1C9F"/>
    <w:rsid w:val="00CD4144"/>
    <w:rsid w:val="00CD49E9"/>
    <w:rsid w:val="00CE0932"/>
    <w:rsid w:val="00CE2830"/>
    <w:rsid w:val="00CE2BB5"/>
    <w:rsid w:val="00CE37F8"/>
    <w:rsid w:val="00CE4C0E"/>
    <w:rsid w:val="00CE6825"/>
    <w:rsid w:val="00CF2AE8"/>
    <w:rsid w:val="00D0040F"/>
    <w:rsid w:val="00D00D7A"/>
    <w:rsid w:val="00D07E48"/>
    <w:rsid w:val="00D10980"/>
    <w:rsid w:val="00D111A5"/>
    <w:rsid w:val="00D14889"/>
    <w:rsid w:val="00D16706"/>
    <w:rsid w:val="00D2100F"/>
    <w:rsid w:val="00D27152"/>
    <w:rsid w:val="00D27801"/>
    <w:rsid w:val="00D35A2E"/>
    <w:rsid w:val="00D40D20"/>
    <w:rsid w:val="00D429B4"/>
    <w:rsid w:val="00D471FA"/>
    <w:rsid w:val="00D47315"/>
    <w:rsid w:val="00D506F2"/>
    <w:rsid w:val="00D51EAC"/>
    <w:rsid w:val="00D52DC0"/>
    <w:rsid w:val="00D537A2"/>
    <w:rsid w:val="00D55206"/>
    <w:rsid w:val="00D56249"/>
    <w:rsid w:val="00D61351"/>
    <w:rsid w:val="00D61691"/>
    <w:rsid w:val="00D6386F"/>
    <w:rsid w:val="00D63E72"/>
    <w:rsid w:val="00D66EFE"/>
    <w:rsid w:val="00D750CC"/>
    <w:rsid w:val="00D75A35"/>
    <w:rsid w:val="00D8094C"/>
    <w:rsid w:val="00D818C6"/>
    <w:rsid w:val="00D8196D"/>
    <w:rsid w:val="00D82D5E"/>
    <w:rsid w:val="00D8458E"/>
    <w:rsid w:val="00D857A8"/>
    <w:rsid w:val="00D875BD"/>
    <w:rsid w:val="00D93D08"/>
    <w:rsid w:val="00D959B6"/>
    <w:rsid w:val="00DA7506"/>
    <w:rsid w:val="00DA785E"/>
    <w:rsid w:val="00DA79B4"/>
    <w:rsid w:val="00DA7A60"/>
    <w:rsid w:val="00DB034E"/>
    <w:rsid w:val="00DB2FFB"/>
    <w:rsid w:val="00DB38B5"/>
    <w:rsid w:val="00DC2CB3"/>
    <w:rsid w:val="00DD2151"/>
    <w:rsid w:val="00DD2C77"/>
    <w:rsid w:val="00DD51CA"/>
    <w:rsid w:val="00DE2738"/>
    <w:rsid w:val="00DE2D39"/>
    <w:rsid w:val="00DE3907"/>
    <w:rsid w:val="00DE6A73"/>
    <w:rsid w:val="00DE75C8"/>
    <w:rsid w:val="00DF3C6B"/>
    <w:rsid w:val="00DF4F2F"/>
    <w:rsid w:val="00DF7891"/>
    <w:rsid w:val="00DF7DB5"/>
    <w:rsid w:val="00E017DF"/>
    <w:rsid w:val="00E02077"/>
    <w:rsid w:val="00E0503D"/>
    <w:rsid w:val="00E07272"/>
    <w:rsid w:val="00E1226E"/>
    <w:rsid w:val="00E15219"/>
    <w:rsid w:val="00E15F20"/>
    <w:rsid w:val="00E16013"/>
    <w:rsid w:val="00E20A1D"/>
    <w:rsid w:val="00E24B0D"/>
    <w:rsid w:val="00E24EEC"/>
    <w:rsid w:val="00E27D02"/>
    <w:rsid w:val="00E34349"/>
    <w:rsid w:val="00E34EEA"/>
    <w:rsid w:val="00E51E4A"/>
    <w:rsid w:val="00E52F76"/>
    <w:rsid w:val="00E55260"/>
    <w:rsid w:val="00E57662"/>
    <w:rsid w:val="00E63449"/>
    <w:rsid w:val="00E63FEE"/>
    <w:rsid w:val="00E65C13"/>
    <w:rsid w:val="00E662A0"/>
    <w:rsid w:val="00E71DE7"/>
    <w:rsid w:val="00E73A8E"/>
    <w:rsid w:val="00E7505B"/>
    <w:rsid w:val="00E760DF"/>
    <w:rsid w:val="00E76601"/>
    <w:rsid w:val="00E91856"/>
    <w:rsid w:val="00E953FB"/>
    <w:rsid w:val="00E97701"/>
    <w:rsid w:val="00EA0E8D"/>
    <w:rsid w:val="00EA3DAE"/>
    <w:rsid w:val="00EA77AC"/>
    <w:rsid w:val="00EB1A11"/>
    <w:rsid w:val="00EB27A5"/>
    <w:rsid w:val="00EB2EAC"/>
    <w:rsid w:val="00EB3F31"/>
    <w:rsid w:val="00EB42ED"/>
    <w:rsid w:val="00EB48E5"/>
    <w:rsid w:val="00EB6750"/>
    <w:rsid w:val="00EC0174"/>
    <w:rsid w:val="00EC37D3"/>
    <w:rsid w:val="00EC3C90"/>
    <w:rsid w:val="00EC5467"/>
    <w:rsid w:val="00EC5B07"/>
    <w:rsid w:val="00EC5C2A"/>
    <w:rsid w:val="00ED1037"/>
    <w:rsid w:val="00ED7A82"/>
    <w:rsid w:val="00EE0076"/>
    <w:rsid w:val="00EE0BF4"/>
    <w:rsid w:val="00EE2245"/>
    <w:rsid w:val="00EF259D"/>
    <w:rsid w:val="00EF2B92"/>
    <w:rsid w:val="00EF3142"/>
    <w:rsid w:val="00EF4050"/>
    <w:rsid w:val="00EF5251"/>
    <w:rsid w:val="00F01316"/>
    <w:rsid w:val="00F01386"/>
    <w:rsid w:val="00F02152"/>
    <w:rsid w:val="00F02664"/>
    <w:rsid w:val="00F027F3"/>
    <w:rsid w:val="00F033BA"/>
    <w:rsid w:val="00F045DE"/>
    <w:rsid w:val="00F05E02"/>
    <w:rsid w:val="00F06BBC"/>
    <w:rsid w:val="00F07E64"/>
    <w:rsid w:val="00F11018"/>
    <w:rsid w:val="00F20825"/>
    <w:rsid w:val="00F2378B"/>
    <w:rsid w:val="00F25A03"/>
    <w:rsid w:val="00F25F32"/>
    <w:rsid w:val="00F265B2"/>
    <w:rsid w:val="00F318C8"/>
    <w:rsid w:val="00F345A1"/>
    <w:rsid w:val="00F35252"/>
    <w:rsid w:val="00F40AC1"/>
    <w:rsid w:val="00F459DE"/>
    <w:rsid w:val="00F45F4A"/>
    <w:rsid w:val="00F52A8D"/>
    <w:rsid w:val="00F52E8A"/>
    <w:rsid w:val="00F55FE5"/>
    <w:rsid w:val="00F569C6"/>
    <w:rsid w:val="00F66419"/>
    <w:rsid w:val="00F6740C"/>
    <w:rsid w:val="00F7704A"/>
    <w:rsid w:val="00F779B5"/>
    <w:rsid w:val="00F8061B"/>
    <w:rsid w:val="00F80C4B"/>
    <w:rsid w:val="00F826F4"/>
    <w:rsid w:val="00F86254"/>
    <w:rsid w:val="00F87D48"/>
    <w:rsid w:val="00F95E81"/>
    <w:rsid w:val="00FA0C9D"/>
    <w:rsid w:val="00FA69EB"/>
    <w:rsid w:val="00FB1ADB"/>
    <w:rsid w:val="00FC6D92"/>
    <w:rsid w:val="00FD0465"/>
    <w:rsid w:val="00FD212F"/>
    <w:rsid w:val="00FD2810"/>
    <w:rsid w:val="00FD2C49"/>
    <w:rsid w:val="00FD2CAF"/>
    <w:rsid w:val="00FD5086"/>
    <w:rsid w:val="00FD67CA"/>
    <w:rsid w:val="00FE45F0"/>
    <w:rsid w:val="00FE5165"/>
    <w:rsid w:val="00FE5E46"/>
    <w:rsid w:val="00FF2E61"/>
    <w:rsid w:val="0132783D"/>
    <w:rsid w:val="014454AF"/>
    <w:rsid w:val="01500077"/>
    <w:rsid w:val="0179546C"/>
    <w:rsid w:val="01A71FD9"/>
    <w:rsid w:val="01BA61B0"/>
    <w:rsid w:val="01D134FA"/>
    <w:rsid w:val="01E704A0"/>
    <w:rsid w:val="01F1594A"/>
    <w:rsid w:val="0200793B"/>
    <w:rsid w:val="0224362A"/>
    <w:rsid w:val="022655F4"/>
    <w:rsid w:val="022B2C0A"/>
    <w:rsid w:val="024535A0"/>
    <w:rsid w:val="02675919"/>
    <w:rsid w:val="028265A2"/>
    <w:rsid w:val="0288005D"/>
    <w:rsid w:val="028D5673"/>
    <w:rsid w:val="02A35910"/>
    <w:rsid w:val="02BF3353"/>
    <w:rsid w:val="02F54FC6"/>
    <w:rsid w:val="031F2043"/>
    <w:rsid w:val="034A3564"/>
    <w:rsid w:val="03681C3C"/>
    <w:rsid w:val="03685798"/>
    <w:rsid w:val="037405E1"/>
    <w:rsid w:val="03836A76"/>
    <w:rsid w:val="03B44E81"/>
    <w:rsid w:val="03B95FF4"/>
    <w:rsid w:val="03BE7AAE"/>
    <w:rsid w:val="03D33559"/>
    <w:rsid w:val="03D96696"/>
    <w:rsid w:val="04335DA6"/>
    <w:rsid w:val="04770389"/>
    <w:rsid w:val="049031F8"/>
    <w:rsid w:val="049C7DEF"/>
    <w:rsid w:val="04A3117E"/>
    <w:rsid w:val="04A66578"/>
    <w:rsid w:val="04AB1B35"/>
    <w:rsid w:val="04C82992"/>
    <w:rsid w:val="04E83035"/>
    <w:rsid w:val="04F27A0F"/>
    <w:rsid w:val="05036F0A"/>
    <w:rsid w:val="052D0A47"/>
    <w:rsid w:val="056326BB"/>
    <w:rsid w:val="05883ED0"/>
    <w:rsid w:val="0588786F"/>
    <w:rsid w:val="0596483F"/>
    <w:rsid w:val="05B253F0"/>
    <w:rsid w:val="05C375FE"/>
    <w:rsid w:val="05C70E9C"/>
    <w:rsid w:val="05EC445F"/>
    <w:rsid w:val="05F96B7B"/>
    <w:rsid w:val="06021ED4"/>
    <w:rsid w:val="06383B48"/>
    <w:rsid w:val="06B07B82"/>
    <w:rsid w:val="06D82C35"/>
    <w:rsid w:val="06DC2725"/>
    <w:rsid w:val="06F55595"/>
    <w:rsid w:val="070E2AFA"/>
    <w:rsid w:val="07126147"/>
    <w:rsid w:val="07B70A9C"/>
    <w:rsid w:val="07C35693"/>
    <w:rsid w:val="07E6312F"/>
    <w:rsid w:val="07F910B5"/>
    <w:rsid w:val="08030185"/>
    <w:rsid w:val="081128A2"/>
    <w:rsid w:val="08167EB9"/>
    <w:rsid w:val="08381BDD"/>
    <w:rsid w:val="084E60B4"/>
    <w:rsid w:val="0850391A"/>
    <w:rsid w:val="088A4403"/>
    <w:rsid w:val="08935065"/>
    <w:rsid w:val="089B6610"/>
    <w:rsid w:val="08BB45BC"/>
    <w:rsid w:val="08D3179D"/>
    <w:rsid w:val="08E65ADD"/>
    <w:rsid w:val="091F4B4B"/>
    <w:rsid w:val="092B1742"/>
    <w:rsid w:val="0966277A"/>
    <w:rsid w:val="097B3AEF"/>
    <w:rsid w:val="097C01EF"/>
    <w:rsid w:val="09812927"/>
    <w:rsid w:val="09814DA0"/>
    <w:rsid w:val="098F0433"/>
    <w:rsid w:val="09AB2883"/>
    <w:rsid w:val="09AD2157"/>
    <w:rsid w:val="09B2776D"/>
    <w:rsid w:val="09BA4874"/>
    <w:rsid w:val="09C556F2"/>
    <w:rsid w:val="09E33DCA"/>
    <w:rsid w:val="09E75D29"/>
    <w:rsid w:val="0A2A37A7"/>
    <w:rsid w:val="0A314B36"/>
    <w:rsid w:val="0A4505E1"/>
    <w:rsid w:val="0A6842D0"/>
    <w:rsid w:val="0A690774"/>
    <w:rsid w:val="0A8F5D00"/>
    <w:rsid w:val="0AB13EC9"/>
    <w:rsid w:val="0AB17A25"/>
    <w:rsid w:val="0ABD461B"/>
    <w:rsid w:val="0AC97464"/>
    <w:rsid w:val="0AD35BED"/>
    <w:rsid w:val="0ADF4DDA"/>
    <w:rsid w:val="0AE61DC4"/>
    <w:rsid w:val="0B13248D"/>
    <w:rsid w:val="0B260413"/>
    <w:rsid w:val="0B380146"/>
    <w:rsid w:val="0B882E7B"/>
    <w:rsid w:val="0B8C3FEE"/>
    <w:rsid w:val="0BCD4D32"/>
    <w:rsid w:val="0BD04822"/>
    <w:rsid w:val="0BD47E6F"/>
    <w:rsid w:val="0BE1258C"/>
    <w:rsid w:val="0BE34556"/>
    <w:rsid w:val="0BF40511"/>
    <w:rsid w:val="0C0149DC"/>
    <w:rsid w:val="0C1C35C4"/>
    <w:rsid w:val="0C272694"/>
    <w:rsid w:val="0C2A7A8F"/>
    <w:rsid w:val="0C3E353A"/>
    <w:rsid w:val="0C4F3999"/>
    <w:rsid w:val="0C5745FC"/>
    <w:rsid w:val="0C5C7E64"/>
    <w:rsid w:val="0C61547A"/>
    <w:rsid w:val="0C6C62F9"/>
    <w:rsid w:val="0C8A677F"/>
    <w:rsid w:val="0CBB2DDD"/>
    <w:rsid w:val="0CC31C91"/>
    <w:rsid w:val="0CCD2CEC"/>
    <w:rsid w:val="0D1349C7"/>
    <w:rsid w:val="0D156991"/>
    <w:rsid w:val="0D2766C4"/>
    <w:rsid w:val="0D31309F"/>
    <w:rsid w:val="0D3C216F"/>
    <w:rsid w:val="0D3C46F6"/>
    <w:rsid w:val="0D847672"/>
    <w:rsid w:val="0D881D7B"/>
    <w:rsid w:val="0DB77A48"/>
    <w:rsid w:val="0DBA7538"/>
    <w:rsid w:val="0DF30354"/>
    <w:rsid w:val="0E012A71"/>
    <w:rsid w:val="0E0C6E19"/>
    <w:rsid w:val="0E0E518E"/>
    <w:rsid w:val="0E1C78AB"/>
    <w:rsid w:val="0E2F5830"/>
    <w:rsid w:val="0E4017EB"/>
    <w:rsid w:val="0E450A84"/>
    <w:rsid w:val="0E666D78"/>
    <w:rsid w:val="0E87741A"/>
    <w:rsid w:val="0EBE6BB4"/>
    <w:rsid w:val="0EC63E70"/>
    <w:rsid w:val="0F225395"/>
    <w:rsid w:val="0F29227F"/>
    <w:rsid w:val="0F2F360E"/>
    <w:rsid w:val="0F53554E"/>
    <w:rsid w:val="0F694D72"/>
    <w:rsid w:val="0F707EAE"/>
    <w:rsid w:val="0F87344A"/>
    <w:rsid w:val="0F8E2A2A"/>
    <w:rsid w:val="0FA902F5"/>
    <w:rsid w:val="0FDB78DE"/>
    <w:rsid w:val="103C2486"/>
    <w:rsid w:val="104F21BA"/>
    <w:rsid w:val="10593038"/>
    <w:rsid w:val="105E064F"/>
    <w:rsid w:val="106C2D6C"/>
    <w:rsid w:val="10703EDE"/>
    <w:rsid w:val="10A65B52"/>
    <w:rsid w:val="10B85FB1"/>
    <w:rsid w:val="10DE52EC"/>
    <w:rsid w:val="10E723F2"/>
    <w:rsid w:val="110E5BD1"/>
    <w:rsid w:val="110F7B9B"/>
    <w:rsid w:val="111D5E14"/>
    <w:rsid w:val="111F7DDE"/>
    <w:rsid w:val="116C28F7"/>
    <w:rsid w:val="11875983"/>
    <w:rsid w:val="119105B0"/>
    <w:rsid w:val="11BC410C"/>
    <w:rsid w:val="11CE5360"/>
    <w:rsid w:val="121A2353"/>
    <w:rsid w:val="121C256F"/>
    <w:rsid w:val="121F796A"/>
    <w:rsid w:val="12415B32"/>
    <w:rsid w:val="12450788"/>
    <w:rsid w:val="127E0B34"/>
    <w:rsid w:val="12993BC0"/>
    <w:rsid w:val="12C81DAF"/>
    <w:rsid w:val="12FE3A23"/>
    <w:rsid w:val="130D1EB8"/>
    <w:rsid w:val="1340403C"/>
    <w:rsid w:val="13533D6F"/>
    <w:rsid w:val="13596EAB"/>
    <w:rsid w:val="13655850"/>
    <w:rsid w:val="137837D5"/>
    <w:rsid w:val="137A57A0"/>
    <w:rsid w:val="13824654"/>
    <w:rsid w:val="13866664"/>
    <w:rsid w:val="13AE71F7"/>
    <w:rsid w:val="13C54541"/>
    <w:rsid w:val="13FD1F2D"/>
    <w:rsid w:val="140F0091"/>
    <w:rsid w:val="142E658A"/>
    <w:rsid w:val="14537D9F"/>
    <w:rsid w:val="147321EF"/>
    <w:rsid w:val="147F0B94"/>
    <w:rsid w:val="1481490C"/>
    <w:rsid w:val="148B7538"/>
    <w:rsid w:val="14956609"/>
    <w:rsid w:val="14975EDD"/>
    <w:rsid w:val="14C667C2"/>
    <w:rsid w:val="14FA1657"/>
    <w:rsid w:val="15015A4D"/>
    <w:rsid w:val="15400323"/>
    <w:rsid w:val="15655FDB"/>
    <w:rsid w:val="156D6C3E"/>
    <w:rsid w:val="157B75AD"/>
    <w:rsid w:val="159B37AB"/>
    <w:rsid w:val="15B50D11"/>
    <w:rsid w:val="15B905DD"/>
    <w:rsid w:val="15BD7BC5"/>
    <w:rsid w:val="15F555B1"/>
    <w:rsid w:val="16117F11"/>
    <w:rsid w:val="16273291"/>
    <w:rsid w:val="163F05DA"/>
    <w:rsid w:val="16866209"/>
    <w:rsid w:val="169E17A5"/>
    <w:rsid w:val="16A20B69"/>
    <w:rsid w:val="16A50D85"/>
    <w:rsid w:val="16AB3EC2"/>
    <w:rsid w:val="16BF171B"/>
    <w:rsid w:val="16E01F94"/>
    <w:rsid w:val="16EA49EA"/>
    <w:rsid w:val="16F969DB"/>
    <w:rsid w:val="1706559C"/>
    <w:rsid w:val="17147CB9"/>
    <w:rsid w:val="17345C65"/>
    <w:rsid w:val="175D5FCB"/>
    <w:rsid w:val="176C18A3"/>
    <w:rsid w:val="176D73C9"/>
    <w:rsid w:val="178428D7"/>
    <w:rsid w:val="178A3AD7"/>
    <w:rsid w:val="17A96653"/>
    <w:rsid w:val="17DD62FD"/>
    <w:rsid w:val="1800023D"/>
    <w:rsid w:val="18491BE4"/>
    <w:rsid w:val="185B7983"/>
    <w:rsid w:val="187A3B4C"/>
    <w:rsid w:val="188058BF"/>
    <w:rsid w:val="18AA2E4C"/>
    <w:rsid w:val="18D72D4C"/>
    <w:rsid w:val="19121A44"/>
    <w:rsid w:val="192817FA"/>
    <w:rsid w:val="19434886"/>
    <w:rsid w:val="199926F8"/>
    <w:rsid w:val="19A1335A"/>
    <w:rsid w:val="19A355DE"/>
    <w:rsid w:val="19AA0461"/>
    <w:rsid w:val="19AD1CFF"/>
    <w:rsid w:val="19AF2F90"/>
    <w:rsid w:val="19B4308D"/>
    <w:rsid w:val="19DE27E1"/>
    <w:rsid w:val="1A144048"/>
    <w:rsid w:val="1A2521DD"/>
    <w:rsid w:val="1A295829"/>
    <w:rsid w:val="1A5E3E22"/>
    <w:rsid w:val="1A604FC3"/>
    <w:rsid w:val="1A6E76E0"/>
    <w:rsid w:val="1AA749A0"/>
    <w:rsid w:val="1AD5150D"/>
    <w:rsid w:val="1B2D1349"/>
    <w:rsid w:val="1B4668DD"/>
    <w:rsid w:val="1B742AD4"/>
    <w:rsid w:val="1B79458F"/>
    <w:rsid w:val="1B9413C8"/>
    <w:rsid w:val="1BBD091F"/>
    <w:rsid w:val="1BC17CE4"/>
    <w:rsid w:val="1C142509"/>
    <w:rsid w:val="1C450915"/>
    <w:rsid w:val="1C5E5533"/>
    <w:rsid w:val="1C5F19D6"/>
    <w:rsid w:val="1C8054A9"/>
    <w:rsid w:val="1CAA0778"/>
    <w:rsid w:val="1CB82E95"/>
    <w:rsid w:val="1CBD4126"/>
    <w:rsid w:val="1CC17F9B"/>
    <w:rsid w:val="1CC21F65"/>
    <w:rsid w:val="1CD51C99"/>
    <w:rsid w:val="1CDC3027"/>
    <w:rsid w:val="1CEC5C99"/>
    <w:rsid w:val="1D2422D8"/>
    <w:rsid w:val="1D3E15EC"/>
    <w:rsid w:val="1D41732E"/>
    <w:rsid w:val="1D43387C"/>
    <w:rsid w:val="1D5F1562"/>
    <w:rsid w:val="1D7E7C3A"/>
    <w:rsid w:val="1DB573D4"/>
    <w:rsid w:val="1DB93368"/>
    <w:rsid w:val="1DEF28E6"/>
    <w:rsid w:val="1E0E7789"/>
    <w:rsid w:val="1E14234D"/>
    <w:rsid w:val="1E1745C4"/>
    <w:rsid w:val="1E1B7B7F"/>
    <w:rsid w:val="1E2307E2"/>
    <w:rsid w:val="1E85324A"/>
    <w:rsid w:val="1EA628CB"/>
    <w:rsid w:val="1EAB0F03"/>
    <w:rsid w:val="1EC024D4"/>
    <w:rsid w:val="1EEE0DF0"/>
    <w:rsid w:val="1F10520A"/>
    <w:rsid w:val="1F1E01CC"/>
    <w:rsid w:val="1F240CB5"/>
    <w:rsid w:val="1F354C71"/>
    <w:rsid w:val="1F6043F4"/>
    <w:rsid w:val="1F617814"/>
    <w:rsid w:val="1F784B5D"/>
    <w:rsid w:val="1F9A4AD4"/>
    <w:rsid w:val="1FB301B8"/>
    <w:rsid w:val="1FBC7140"/>
    <w:rsid w:val="1FBF278C"/>
    <w:rsid w:val="1FC63B1B"/>
    <w:rsid w:val="1FD9384E"/>
    <w:rsid w:val="1FED554B"/>
    <w:rsid w:val="1FF0469F"/>
    <w:rsid w:val="20085EE1"/>
    <w:rsid w:val="20176124"/>
    <w:rsid w:val="202F16C0"/>
    <w:rsid w:val="204333BD"/>
    <w:rsid w:val="20457135"/>
    <w:rsid w:val="20541126"/>
    <w:rsid w:val="208732AA"/>
    <w:rsid w:val="20967991"/>
    <w:rsid w:val="20AD0837"/>
    <w:rsid w:val="20B61DE1"/>
    <w:rsid w:val="20E922CD"/>
    <w:rsid w:val="21004E0A"/>
    <w:rsid w:val="211D59BC"/>
    <w:rsid w:val="216929AF"/>
    <w:rsid w:val="216D6944"/>
    <w:rsid w:val="219A7B34"/>
    <w:rsid w:val="219F0261"/>
    <w:rsid w:val="21AB746C"/>
    <w:rsid w:val="21AD6D40"/>
    <w:rsid w:val="21CD1190"/>
    <w:rsid w:val="22034BB2"/>
    <w:rsid w:val="222D32B6"/>
    <w:rsid w:val="22350AE4"/>
    <w:rsid w:val="22407BB4"/>
    <w:rsid w:val="225B2C40"/>
    <w:rsid w:val="2264467A"/>
    <w:rsid w:val="22675C42"/>
    <w:rsid w:val="22963C78"/>
    <w:rsid w:val="22A15F6F"/>
    <w:rsid w:val="22A243CB"/>
    <w:rsid w:val="22B3482A"/>
    <w:rsid w:val="22B61C24"/>
    <w:rsid w:val="22CA1B74"/>
    <w:rsid w:val="22E36792"/>
    <w:rsid w:val="22FD7853"/>
    <w:rsid w:val="2346744C"/>
    <w:rsid w:val="23921209"/>
    <w:rsid w:val="23A23246"/>
    <w:rsid w:val="23B75C54"/>
    <w:rsid w:val="23E32EED"/>
    <w:rsid w:val="24174945"/>
    <w:rsid w:val="241A2687"/>
    <w:rsid w:val="241E2177"/>
    <w:rsid w:val="242236D7"/>
    <w:rsid w:val="242B4894"/>
    <w:rsid w:val="243674C1"/>
    <w:rsid w:val="244A2F6C"/>
    <w:rsid w:val="24AF2DCF"/>
    <w:rsid w:val="24B71C84"/>
    <w:rsid w:val="24BE3012"/>
    <w:rsid w:val="24C24B6D"/>
    <w:rsid w:val="24C543A1"/>
    <w:rsid w:val="24E355E7"/>
    <w:rsid w:val="24E46F1D"/>
    <w:rsid w:val="25262DC7"/>
    <w:rsid w:val="25421E95"/>
    <w:rsid w:val="25A16BBC"/>
    <w:rsid w:val="25A42208"/>
    <w:rsid w:val="25A50377"/>
    <w:rsid w:val="25F3318F"/>
    <w:rsid w:val="25F74A2E"/>
    <w:rsid w:val="25F8534E"/>
    <w:rsid w:val="2601765A"/>
    <w:rsid w:val="2610789E"/>
    <w:rsid w:val="26284BE7"/>
    <w:rsid w:val="264B2FCC"/>
    <w:rsid w:val="26551754"/>
    <w:rsid w:val="266C1F8F"/>
    <w:rsid w:val="267A11BB"/>
    <w:rsid w:val="267C13D7"/>
    <w:rsid w:val="268A3AF4"/>
    <w:rsid w:val="26BE72FA"/>
    <w:rsid w:val="26E03714"/>
    <w:rsid w:val="26EC030B"/>
    <w:rsid w:val="27351CB2"/>
    <w:rsid w:val="275639D6"/>
    <w:rsid w:val="27716A62"/>
    <w:rsid w:val="277B168E"/>
    <w:rsid w:val="279544FE"/>
    <w:rsid w:val="27AE736E"/>
    <w:rsid w:val="28074CD0"/>
    <w:rsid w:val="280B2A12"/>
    <w:rsid w:val="284657F9"/>
    <w:rsid w:val="285F4B0C"/>
    <w:rsid w:val="28696D2D"/>
    <w:rsid w:val="288F5AD7"/>
    <w:rsid w:val="28941167"/>
    <w:rsid w:val="28D15A0A"/>
    <w:rsid w:val="28D9666D"/>
    <w:rsid w:val="28F17E5A"/>
    <w:rsid w:val="2916166F"/>
    <w:rsid w:val="29312005"/>
    <w:rsid w:val="29422464"/>
    <w:rsid w:val="294E0E09"/>
    <w:rsid w:val="29567CBD"/>
    <w:rsid w:val="295D104C"/>
    <w:rsid w:val="296C5733"/>
    <w:rsid w:val="2984482A"/>
    <w:rsid w:val="298A3E0B"/>
    <w:rsid w:val="298C36DF"/>
    <w:rsid w:val="29A0362E"/>
    <w:rsid w:val="29B669AE"/>
    <w:rsid w:val="29DD03DE"/>
    <w:rsid w:val="2A047719"/>
    <w:rsid w:val="2A1D07DB"/>
    <w:rsid w:val="2A1D4C7F"/>
    <w:rsid w:val="2A264090"/>
    <w:rsid w:val="2A30050E"/>
    <w:rsid w:val="2A385615"/>
    <w:rsid w:val="2A4D10C0"/>
    <w:rsid w:val="2A4E308A"/>
    <w:rsid w:val="2AF91248"/>
    <w:rsid w:val="2B0379D1"/>
    <w:rsid w:val="2B043E08"/>
    <w:rsid w:val="2B0D4CF3"/>
    <w:rsid w:val="2B1240B8"/>
    <w:rsid w:val="2B4D192F"/>
    <w:rsid w:val="2B4F2D00"/>
    <w:rsid w:val="2B757007"/>
    <w:rsid w:val="2BB66FC6"/>
    <w:rsid w:val="2BB77B14"/>
    <w:rsid w:val="2BBA09D7"/>
    <w:rsid w:val="2BD27F42"/>
    <w:rsid w:val="2BD575BF"/>
    <w:rsid w:val="2BD80E5D"/>
    <w:rsid w:val="2BDE3F9A"/>
    <w:rsid w:val="2C1B0D4A"/>
    <w:rsid w:val="2C4402A1"/>
    <w:rsid w:val="2C491D5B"/>
    <w:rsid w:val="2C5C383D"/>
    <w:rsid w:val="2C842D93"/>
    <w:rsid w:val="2C8E3C12"/>
    <w:rsid w:val="2CC82C80"/>
    <w:rsid w:val="2CDC672B"/>
    <w:rsid w:val="2CEB696E"/>
    <w:rsid w:val="2CF9552F"/>
    <w:rsid w:val="2D12214D"/>
    <w:rsid w:val="2D2068C0"/>
    <w:rsid w:val="2D39592C"/>
    <w:rsid w:val="2D4D13D7"/>
    <w:rsid w:val="2D6A01DB"/>
    <w:rsid w:val="2D6F134E"/>
    <w:rsid w:val="2D6F75A0"/>
    <w:rsid w:val="2D744BB6"/>
    <w:rsid w:val="2D7626DC"/>
    <w:rsid w:val="2D7828F8"/>
    <w:rsid w:val="2D8172D3"/>
    <w:rsid w:val="2D9B2143"/>
    <w:rsid w:val="2DBE0D16"/>
    <w:rsid w:val="2DD41AF8"/>
    <w:rsid w:val="2DD65871"/>
    <w:rsid w:val="2E1A575D"/>
    <w:rsid w:val="2E1D6FFC"/>
    <w:rsid w:val="2E2959A0"/>
    <w:rsid w:val="2E374561"/>
    <w:rsid w:val="2E474078"/>
    <w:rsid w:val="2EBC4A66"/>
    <w:rsid w:val="2EC92CDF"/>
    <w:rsid w:val="2ED753FC"/>
    <w:rsid w:val="2F0B779C"/>
    <w:rsid w:val="2F126434"/>
    <w:rsid w:val="2F2B1BEC"/>
    <w:rsid w:val="2F544C9F"/>
    <w:rsid w:val="2F7013AD"/>
    <w:rsid w:val="2F804CEE"/>
    <w:rsid w:val="2FB13E9F"/>
    <w:rsid w:val="2FB83480"/>
    <w:rsid w:val="2FBD0A5E"/>
    <w:rsid w:val="2FCD4A51"/>
    <w:rsid w:val="2FED29FE"/>
    <w:rsid w:val="2FFD0E93"/>
    <w:rsid w:val="303348B4"/>
    <w:rsid w:val="30562C99"/>
    <w:rsid w:val="30AE03DF"/>
    <w:rsid w:val="30B579BF"/>
    <w:rsid w:val="30BC0D4E"/>
    <w:rsid w:val="30DA5678"/>
    <w:rsid w:val="30FA7AC8"/>
    <w:rsid w:val="310B75DF"/>
    <w:rsid w:val="31181CFC"/>
    <w:rsid w:val="311D200F"/>
    <w:rsid w:val="31271F3F"/>
    <w:rsid w:val="313905F0"/>
    <w:rsid w:val="313E1763"/>
    <w:rsid w:val="313F54DB"/>
    <w:rsid w:val="31A5501E"/>
    <w:rsid w:val="31B9528D"/>
    <w:rsid w:val="31CD2AE7"/>
    <w:rsid w:val="31E16592"/>
    <w:rsid w:val="31E6045D"/>
    <w:rsid w:val="31FB7654"/>
    <w:rsid w:val="32382656"/>
    <w:rsid w:val="323D5EBE"/>
    <w:rsid w:val="323D7C6C"/>
    <w:rsid w:val="325925CC"/>
    <w:rsid w:val="326C2300"/>
    <w:rsid w:val="32764F2C"/>
    <w:rsid w:val="327D62BB"/>
    <w:rsid w:val="32891103"/>
    <w:rsid w:val="329830F5"/>
    <w:rsid w:val="32B1065A"/>
    <w:rsid w:val="32BA12BD"/>
    <w:rsid w:val="32D216CC"/>
    <w:rsid w:val="32FD22FD"/>
    <w:rsid w:val="33092F71"/>
    <w:rsid w:val="331966E5"/>
    <w:rsid w:val="334119DE"/>
    <w:rsid w:val="33435756"/>
    <w:rsid w:val="336B6A5B"/>
    <w:rsid w:val="336D27D3"/>
    <w:rsid w:val="33AD2BD0"/>
    <w:rsid w:val="33D22636"/>
    <w:rsid w:val="33D97E69"/>
    <w:rsid w:val="33DC1707"/>
    <w:rsid w:val="343C3F54"/>
    <w:rsid w:val="348222AE"/>
    <w:rsid w:val="34873421"/>
    <w:rsid w:val="34A00986"/>
    <w:rsid w:val="34A75871"/>
    <w:rsid w:val="34C62452"/>
    <w:rsid w:val="34D643A8"/>
    <w:rsid w:val="34E940DB"/>
    <w:rsid w:val="34EC3BCC"/>
    <w:rsid w:val="34F32864"/>
    <w:rsid w:val="35270097"/>
    <w:rsid w:val="352E5F92"/>
    <w:rsid w:val="353C06AF"/>
    <w:rsid w:val="355C2AFF"/>
    <w:rsid w:val="35643762"/>
    <w:rsid w:val="35A3072E"/>
    <w:rsid w:val="35AB75E3"/>
    <w:rsid w:val="35C10BB4"/>
    <w:rsid w:val="35CB1A33"/>
    <w:rsid w:val="35CD57AB"/>
    <w:rsid w:val="35FC399A"/>
    <w:rsid w:val="360311CD"/>
    <w:rsid w:val="36105698"/>
    <w:rsid w:val="363004D7"/>
    <w:rsid w:val="36341386"/>
    <w:rsid w:val="3638229F"/>
    <w:rsid w:val="36405F7D"/>
    <w:rsid w:val="36797D24"/>
    <w:rsid w:val="36A06A1C"/>
    <w:rsid w:val="36A24542"/>
    <w:rsid w:val="36A54032"/>
    <w:rsid w:val="36B83D65"/>
    <w:rsid w:val="36C73FA8"/>
    <w:rsid w:val="36CA1CEB"/>
    <w:rsid w:val="36CF7301"/>
    <w:rsid w:val="36E903C3"/>
    <w:rsid w:val="36EC3A0F"/>
    <w:rsid w:val="36F6488E"/>
    <w:rsid w:val="36F9612C"/>
    <w:rsid w:val="37074CED"/>
    <w:rsid w:val="373A0C1E"/>
    <w:rsid w:val="375E11B3"/>
    <w:rsid w:val="37773C20"/>
    <w:rsid w:val="37797999"/>
    <w:rsid w:val="377C5B85"/>
    <w:rsid w:val="37F60FE9"/>
    <w:rsid w:val="37F708BD"/>
    <w:rsid w:val="38037262"/>
    <w:rsid w:val="381E5E4A"/>
    <w:rsid w:val="38213B8C"/>
    <w:rsid w:val="38593326"/>
    <w:rsid w:val="387737AC"/>
    <w:rsid w:val="389E6F8B"/>
    <w:rsid w:val="38A24CCD"/>
    <w:rsid w:val="38AA1DD4"/>
    <w:rsid w:val="38D60A52"/>
    <w:rsid w:val="38D94467"/>
    <w:rsid w:val="38D97FC3"/>
    <w:rsid w:val="38F512A1"/>
    <w:rsid w:val="39186D3D"/>
    <w:rsid w:val="39335925"/>
    <w:rsid w:val="396E1053"/>
    <w:rsid w:val="39934616"/>
    <w:rsid w:val="399D36E6"/>
    <w:rsid w:val="39B36A66"/>
    <w:rsid w:val="39F350B4"/>
    <w:rsid w:val="39F94DC1"/>
    <w:rsid w:val="39FA28E7"/>
    <w:rsid w:val="3A086DB2"/>
    <w:rsid w:val="3A52627F"/>
    <w:rsid w:val="3A771772"/>
    <w:rsid w:val="3A797CAF"/>
    <w:rsid w:val="3A8D375B"/>
    <w:rsid w:val="3AAB598F"/>
    <w:rsid w:val="3AB72586"/>
    <w:rsid w:val="3AE315CD"/>
    <w:rsid w:val="3B1B0541"/>
    <w:rsid w:val="3B223EA3"/>
    <w:rsid w:val="3B6F3B9D"/>
    <w:rsid w:val="3B844B5E"/>
    <w:rsid w:val="3B871F58"/>
    <w:rsid w:val="3B8763FC"/>
    <w:rsid w:val="3BAB3E99"/>
    <w:rsid w:val="3BE41159"/>
    <w:rsid w:val="3BE70C49"/>
    <w:rsid w:val="3C2E6878"/>
    <w:rsid w:val="3C4165AB"/>
    <w:rsid w:val="3C5207B8"/>
    <w:rsid w:val="3C575DCE"/>
    <w:rsid w:val="3C720E5A"/>
    <w:rsid w:val="3C7A386B"/>
    <w:rsid w:val="3CA52FDE"/>
    <w:rsid w:val="3CB46D7D"/>
    <w:rsid w:val="3CBD0327"/>
    <w:rsid w:val="3CFD4BC8"/>
    <w:rsid w:val="3D2C2DB7"/>
    <w:rsid w:val="3D3103CE"/>
    <w:rsid w:val="3D314871"/>
    <w:rsid w:val="3D4A148F"/>
    <w:rsid w:val="3D4E29E8"/>
    <w:rsid w:val="3D5E4F3B"/>
    <w:rsid w:val="3D6A38DF"/>
    <w:rsid w:val="3D6D517E"/>
    <w:rsid w:val="3D7D3613"/>
    <w:rsid w:val="3D842BF3"/>
    <w:rsid w:val="3D8B21D4"/>
    <w:rsid w:val="3D962926"/>
    <w:rsid w:val="3DB50FFF"/>
    <w:rsid w:val="3DD22267"/>
    <w:rsid w:val="3DD60F75"/>
    <w:rsid w:val="3DE03BA2"/>
    <w:rsid w:val="3DE6740A"/>
    <w:rsid w:val="3E063608"/>
    <w:rsid w:val="3E595E2E"/>
    <w:rsid w:val="3E5A7DF8"/>
    <w:rsid w:val="3E6842C3"/>
    <w:rsid w:val="3EC11C25"/>
    <w:rsid w:val="3EC33C3E"/>
    <w:rsid w:val="3F1B30E3"/>
    <w:rsid w:val="3F340649"/>
    <w:rsid w:val="3F6E3B5B"/>
    <w:rsid w:val="3F760C61"/>
    <w:rsid w:val="3F89533D"/>
    <w:rsid w:val="3FB5178A"/>
    <w:rsid w:val="3FC4377B"/>
    <w:rsid w:val="3FD57736"/>
    <w:rsid w:val="3FF12096"/>
    <w:rsid w:val="40181D19"/>
    <w:rsid w:val="402266F3"/>
    <w:rsid w:val="402406BD"/>
    <w:rsid w:val="403F1053"/>
    <w:rsid w:val="405560D9"/>
    <w:rsid w:val="40866C82"/>
    <w:rsid w:val="409273D5"/>
    <w:rsid w:val="40B173DB"/>
    <w:rsid w:val="40BE01CA"/>
    <w:rsid w:val="40E37C31"/>
    <w:rsid w:val="41075C9E"/>
    <w:rsid w:val="410D2F00"/>
    <w:rsid w:val="410F4ECA"/>
    <w:rsid w:val="410F6C78"/>
    <w:rsid w:val="41175793"/>
    <w:rsid w:val="41586871"/>
    <w:rsid w:val="416C5E78"/>
    <w:rsid w:val="41765BEF"/>
    <w:rsid w:val="417B430D"/>
    <w:rsid w:val="418A4550"/>
    <w:rsid w:val="41B65345"/>
    <w:rsid w:val="41B94E35"/>
    <w:rsid w:val="41CE369A"/>
    <w:rsid w:val="41D41C6F"/>
    <w:rsid w:val="41D852BC"/>
    <w:rsid w:val="41F8595E"/>
    <w:rsid w:val="420A743F"/>
    <w:rsid w:val="42114C71"/>
    <w:rsid w:val="421F738E"/>
    <w:rsid w:val="424566C9"/>
    <w:rsid w:val="425132C0"/>
    <w:rsid w:val="42621029"/>
    <w:rsid w:val="42862F6A"/>
    <w:rsid w:val="42864D18"/>
    <w:rsid w:val="42B21FB1"/>
    <w:rsid w:val="42D33CD5"/>
    <w:rsid w:val="42F44377"/>
    <w:rsid w:val="431762B8"/>
    <w:rsid w:val="43394075"/>
    <w:rsid w:val="43574906"/>
    <w:rsid w:val="435968D0"/>
    <w:rsid w:val="43670FED"/>
    <w:rsid w:val="43E20A78"/>
    <w:rsid w:val="43EC32A0"/>
    <w:rsid w:val="4407632C"/>
    <w:rsid w:val="44191BBB"/>
    <w:rsid w:val="442347E8"/>
    <w:rsid w:val="44444E8A"/>
    <w:rsid w:val="446F7A2D"/>
    <w:rsid w:val="448434D9"/>
    <w:rsid w:val="448E07FB"/>
    <w:rsid w:val="451C5E07"/>
    <w:rsid w:val="45343151"/>
    <w:rsid w:val="455455A1"/>
    <w:rsid w:val="45737BDF"/>
    <w:rsid w:val="4579725D"/>
    <w:rsid w:val="458D0AB3"/>
    <w:rsid w:val="45AA51C1"/>
    <w:rsid w:val="45CF4C28"/>
    <w:rsid w:val="461D3BE5"/>
    <w:rsid w:val="4622744D"/>
    <w:rsid w:val="46274A64"/>
    <w:rsid w:val="464417A7"/>
    <w:rsid w:val="4646138E"/>
    <w:rsid w:val="465869CB"/>
    <w:rsid w:val="466435C2"/>
    <w:rsid w:val="4665733A"/>
    <w:rsid w:val="4669507C"/>
    <w:rsid w:val="467A1037"/>
    <w:rsid w:val="467D4684"/>
    <w:rsid w:val="467F664E"/>
    <w:rsid w:val="46A47E62"/>
    <w:rsid w:val="46DA7D28"/>
    <w:rsid w:val="46DF7AE0"/>
    <w:rsid w:val="470B1C8F"/>
    <w:rsid w:val="470D3C59"/>
    <w:rsid w:val="47215957"/>
    <w:rsid w:val="47332F94"/>
    <w:rsid w:val="474927B8"/>
    <w:rsid w:val="47617B01"/>
    <w:rsid w:val="476A10AC"/>
    <w:rsid w:val="4779309D"/>
    <w:rsid w:val="477C0DDF"/>
    <w:rsid w:val="4781181A"/>
    <w:rsid w:val="47833BE7"/>
    <w:rsid w:val="4792415F"/>
    <w:rsid w:val="479F062A"/>
    <w:rsid w:val="47BC567F"/>
    <w:rsid w:val="47EA78A1"/>
    <w:rsid w:val="47F95F8C"/>
    <w:rsid w:val="47FD3CCE"/>
    <w:rsid w:val="48313978"/>
    <w:rsid w:val="48455675"/>
    <w:rsid w:val="48592ECE"/>
    <w:rsid w:val="48643D4D"/>
    <w:rsid w:val="48822425"/>
    <w:rsid w:val="48967C7F"/>
    <w:rsid w:val="48C22822"/>
    <w:rsid w:val="48C42A3E"/>
    <w:rsid w:val="48D32C81"/>
    <w:rsid w:val="48F52BF7"/>
    <w:rsid w:val="48F86243"/>
    <w:rsid w:val="490177EE"/>
    <w:rsid w:val="49105C83"/>
    <w:rsid w:val="49117305"/>
    <w:rsid w:val="493C0826"/>
    <w:rsid w:val="497E0E3E"/>
    <w:rsid w:val="4989182E"/>
    <w:rsid w:val="49A34401"/>
    <w:rsid w:val="49AE2DA6"/>
    <w:rsid w:val="49B27819"/>
    <w:rsid w:val="49B455E9"/>
    <w:rsid w:val="49BA799D"/>
    <w:rsid w:val="49BC54C3"/>
    <w:rsid w:val="49BF6D61"/>
    <w:rsid w:val="49FE52CC"/>
    <w:rsid w:val="4A0330F2"/>
    <w:rsid w:val="4A056E6A"/>
    <w:rsid w:val="4A4E2F3B"/>
    <w:rsid w:val="4A54799B"/>
    <w:rsid w:val="4A657908"/>
    <w:rsid w:val="4A6F1C31"/>
    <w:rsid w:val="4A7B35D0"/>
    <w:rsid w:val="4A914BA1"/>
    <w:rsid w:val="4AD625B4"/>
    <w:rsid w:val="4ADB7BCB"/>
    <w:rsid w:val="4AF018C8"/>
    <w:rsid w:val="4AF40C8C"/>
    <w:rsid w:val="4AF62C56"/>
    <w:rsid w:val="4B005883"/>
    <w:rsid w:val="4B4C0AC8"/>
    <w:rsid w:val="4B4F2D9B"/>
    <w:rsid w:val="4B797B0F"/>
    <w:rsid w:val="4B840262"/>
    <w:rsid w:val="4BB5041C"/>
    <w:rsid w:val="4BD20FCE"/>
    <w:rsid w:val="4BD96800"/>
    <w:rsid w:val="4BF52F0E"/>
    <w:rsid w:val="4C194E4E"/>
    <w:rsid w:val="4C303F46"/>
    <w:rsid w:val="4C343A36"/>
    <w:rsid w:val="4C3B3017"/>
    <w:rsid w:val="4C511F1F"/>
    <w:rsid w:val="4C673E0C"/>
    <w:rsid w:val="4C675BBA"/>
    <w:rsid w:val="4CB136A7"/>
    <w:rsid w:val="4CBE77A4"/>
    <w:rsid w:val="4CFA4C80"/>
    <w:rsid w:val="4D4B54DB"/>
    <w:rsid w:val="4D5325E2"/>
    <w:rsid w:val="4D866514"/>
    <w:rsid w:val="4D8E361A"/>
    <w:rsid w:val="4E0B2ABD"/>
    <w:rsid w:val="4E1E04FA"/>
    <w:rsid w:val="4E6525CD"/>
    <w:rsid w:val="4E704ACE"/>
    <w:rsid w:val="4E881E17"/>
    <w:rsid w:val="4E891FB7"/>
    <w:rsid w:val="4E8F31A6"/>
    <w:rsid w:val="4EC512BE"/>
    <w:rsid w:val="4EC72940"/>
    <w:rsid w:val="4EDB288F"/>
    <w:rsid w:val="4EF86F9D"/>
    <w:rsid w:val="4EFD0201"/>
    <w:rsid w:val="4F0516BA"/>
    <w:rsid w:val="4F063322"/>
    <w:rsid w:val="4F147B4F"/>
    <w:rsid w:val="4F195165"/>
    <w:rsid w:val="4F2F6737"/>
    <w:rsid w:val="4F4915A7"/>
    <w:rsid w:val="4F585C8E"/>
    <w:rsid w:val="4FA90297"/>
    <w:rsid w:val="4FB01626"/>
    <w:rsid w:val="4FCE5F50"/>
    <w:rsid w:val="4FD95020"/>
    <w:rsid w:val="4FDA48F5"/>
    <w:rsid w:val="4FF736F9"/>
    <w:rsid w:val="501C4F0D"/>
    <w:rsid w:val="50371D47"/>
    <w:rsid w:val="503C110B"/>
    <w:rsid w:val="504F0E3F"/>
    <w:rsid w:val="50905620"/>
    <w:rsid w:val="50BB0282"/>
    <w:rsid w:val="50CC06E1"/>
    <w:rsid w:val="50F533DB"/>
    <w:rsid w:val="51134562"/>
    <w:rsid w:val="512027DB"/>
    <w:rsid w:val="512C1180"/>
    <w:rsid w:val="516C3C72"/>
    <w:rsid w:val="51711289"/>
    <w:rsid w:val="517843C5"/>
    <w:rsid w:val="51A831A6"/>
    <w:rsid w:val="51ED4DB3"/>
    <w:rsid w:val="522B58DB"/>
    <w:rsid w:val="525C44B0"/>
    <w:rsid w:val="527B23BF"/>
    <w:rsid w:val="5294522F"/>
    <w:rsid w:val="52B14033"/>
    <w:rsid w:val="52BF018E"/>
    <w:rsid w:val="52C339E3"/>
    <w:rsid w:val="52C76699"/>
    <w:rsid w:val="52D23FA9"/>
    <w:rsid w:val="52DC0984"/>
    <w:rsid w:val="530F6FAB"/>
    <w:rsid w:val="531E2D4A"/>
    <w:rsid w:val="53360094"/>
    <w:rsid w:val="53410CAF"/>
    <w:rsid w:val="53424C8B"/>
    <w:rsid w:val="537B019D"/>
    <w:rsid w:val="537D5CC3"/>
    <w:rsid w:val="53982AFD"/>
    <w:rsid w:val="53A616BE"/>
    <w:rsid w:val="53B51901"/>
    <w:rsid w:val="53B8319F"/>
    <w:rsid w:val="53DA3115"/>
    <w:rsid w:val="53FF6386"/>
    <w:rsid w:val="542919A7"/>
    <w:rsid w:val="548328B3"/>
    <w:rsid w:val="549534E0"/>
    <w:rsid w:val="54B0031A"/>
    <w:rsid w:val="54B716A8"/>
    <w:rsid w:val="54FD7081"/>
    <w:rsid w:val="550D751A"/>
    <w:rsid w:val="55313209"/>
    <w:rsid w:val="555B64D8"/>
    <w:rsid w:val="558F1CDD"/>
    <w:rsid w:val="55935C72"/>
    <w:rsid w:val="55A439DB"/>
    <w:rsid w:val="55AC0AE1"/>
    <w:rsid w:val="55BD4A9D"/>
    <w:rsid w:val="55C027DF"/>
    <w:rsid w:val="55C7591B"/>
    <w:rsid w:val="55CC1183"/>
    <w:rsid w:val="55D83684"/>
    <w:rsid w:val="5604091D"/>
    <w:rsid w:val="561E5E56"/>
    <w:rsid w:val="56426E9F"/>
    <w:rsid w:val="56447B4E"/>
    <w:rsid w:val="56777341"/>
    <w:rsid w:val="56811F6E"/>
    <w:rsid w:val="568F468B"/>
    <w:rsid w:val="56A95021"/>
    <w:rsid w:val="56B7773E"/>
    <w:rsid w:val="56BE0ACC"/>
    <w:rsid w:val="56E04EE6"/>
    <w:rsid w:val="56EF6ED8"/>
    <w:rsid w:val="56F50266"/>
    <w:rsid w:val="570B7A8A"/>
    <w:rsid w:val="57201787"/>
    <w:rsid w:val="573B036F"/>
    <w:rsid w:val="57664CC0"/>
    <w:rsid w:val="576D24F2"/>
    <w:rsid w:val="57AF2B0B"/>
    <w:rsid w:val="57B40121"/>
    <w:rsid w:val="57C02622"/>
    <w:rsid w:val="57DA7B88"/>
    <w:rsid w:val="57EC78BB"/>
    <w:rsid w:val="57EF2F07"/>
    <w:rsid w:val="580A1AEF"/>
    <w:rsid w:val="58262DCD"/>
    <w:rsid w:val="582E3A30"/>
    <w:rsid w:val="58382B00"/>
    <w:rsid w:val="583C31B4"/>
    <w:rsid w:val="58607961"/>
    <w:rsid w:val="58823D7B"/>
    <w:rsid w:val="588B70D4"/>
    <w:rsid w:val="58C63C68"/>
    <w:rsid w:val="58D81BED"/>
    <w:rsid w:val="59172716"/>
    <w:rsid w:val="595B4CF8"/>
    <w:rsid w:val="596671F9"/>
    <w:rsid w:val="597E4543"/>
    <w:rsid w:val="598853C1"/>
    <w:rsid w:val="59C4289D"/>
    <w:rsid w:val="59F64A21"/>
    <w:rsid w:val="5A2A57A8"/>
    <w:rsid w:val="5A9F6E67"/>
    <w:rsid w:val="5AAD1584"/>
    <w:rsid w:val="5AE26D53"/>
    <w:rsid w:val="5AFC1BC3"/>
    <w:rsid w:val="5B1038C0"/>
    <w:rsid w:val="5B2D4472"/>
    <w:rsid w:val="5B4D241F"/>
    <w:rsid w:val="5B4F263B"/>
    <w:rsid w:val="5B757E56"/>
    <w:rsid w:val="5BAD7361"/>
    <w:rsid w:val="5BB92F72"/>
    <w:rsid w:val="5BBC1352"/>
    <w:rsid w:val="5BBE50CA"/>
    <w:rsid w:val="5BDB7C40"/>
    <w:rsid w:val="5BF1724E"/>
    <w:rsid w:val="5BF84A80"/>
    <w:rsid w:val="5BF8682E"/>
    <w:rsid w:val="5C1B076F"/>
    <w:rsid w:val="5C3810C1"/>
    <w:rsid w:val="5C567C46"/>
    <w:rsid w:val="5C6A7000"/>
    <w:rsid w:val="5C841E70"/>
    <w:rsid w:val="5C8C6F77"/>
    <w:rsid w:val="5C910A31"/>
    <w:rsid w:val="5CBC7B63"/>
    <w:rsid w:val="5CC11316"/>
    <w:rsid w:val="5CD64696"/>
    <w:rsid w:val="5CDB3A5A"/>
    <w:rsid w:val="5CE111EA"/>
    <w:rsid w:val="5CE21E8F"/>
    <w:rsid w:val="5CF07506"/>
    <w:rsid w:val="5D342320"/>
    <w:rsid w:val="5D706898"/>
    <w:rsid w:val="5DCA244C"/>
    <w:rsid w:val="5DF23751"/>
    <w:rsid w:val="5E2E29DB"/>
    <w:rsid w:val="5E781EA8"/>
    <w:rsid w:val="5E884949"/>
    <w:rsid w:val="5E8B1BDC"/>
    <w:rsid w:val="5E8E6FD6"/>
    <w:rsid w:val="5E954808"/>
    <w:rsid w:val="5EE31793"/>
    <w:rsid w:val="5EEC63F2"/>
    <w:rsid w:val="5F1F4AE1"/>
    <w:rsid w:val="5F530220"/>
    <w:rsid w:val="5F577D10"/>
    <w:rsid w:val="5F610B8F"/>
    <w:rsid w:val="5F681F1D"/>
    <w:rsid w:val="5F7E34EF"/>
    <w:rsid w:val="5F7F2DC3"/>
    <w:rsid w:val="5F9A7BFD"/>
    <w:rsid w:val="5F9C3975"/>
    <w:rsid w:val="5FAF18FA"/>
    <w:rsid w:val="5FBB029F"/>
    <w:rsid w:val="5FCB6008"/>
    <w:rsid w:val="5FD27396"/>
    <w:rsid w:val="5FFB68ED"/>
    <w:rsid w:val="600D4872"/>
    <w:rsid w:val="60116111"/>
    <w:rsid w:val="601B6F8F"/>
    <w:rsid w:val="60251BBC"/>
    <w:rsid w:val="606F05D3"/>
    <w:rsid w:val="60806DF2"/>
    <w:rsid w:val="60945F86"/>
    <w:rsid w:val="60997EB4"/>
    <w:rsid w:val="609A5079"/>
    <w:rsid w:val="60BF3DBF"/>
    <w:rsid w:val="60C74A21"/>
    <w:rsid w:val="60DB671F"/>
    <w:rsid w:val="60DD2497"/>
    <w:rsid w:val="60F27651"/>
    <w:rsid w:val="6122434D"/>
    <w:rsid w:val="61477910"/>
    <w:rsid w:val="615E35D8"/>
    <w:rsid w:val="616404C2"/>
    <w:rsid w:val="61771B73"/>
    <w:rsid w:val="61AB4343"/>
    <w:rsid w:val="61D94A0C"/>
    <w:rsid w:val="61E433B1"/>
    <w:rsid w:val="62013F63"/>
    <w:rsid w:val="62175534"/>
    <w:rsid w:val="622D4D58"/>
    <w:rsid w:val="62326812"/>
    <w:rsid w:val="62487DE4"/>
    <w:rsid w:val="62612C54"/>
    <w:rsid w:val="626601DA"/>
    <w:rsid w:val="629152E7"/>
    <w:rsid w:val="6299419B"/>
    <w:rsid w:val="629F3DC2"/>
    <w:rsid w:val="62CD2097"/>
    <w:rsid w:val="63065CD5"/>
    <w:rsid w:val="63586960"/>
    <w:rsid w:val="63856368"/>
    <w:rsid w:val="63894210"/>
    <w:rsid w:val="639F3A33"/>
    <w:rsid w:val="63A4104A"/>
    <w:rsid w:val="63BF7C32"/>
    <w:rsid w:val="63FD2E7C"/>
    <w:rsid w:val="640D3093"/>
    <w:rsid w:val="642B52C7"/>
    <w:rsid w:val="64406FC4"/>
    <w:rsid w:val="644B7717"/>
    <w:rsid w:val="64630F05"/>
    <w:rsid w:val="6472739A"/>
    <w:rsid w:val="64805613"/>
    <w:rsid w:val="64B27796"/>
    <w:rsid w:val="64B654D9"/>
    <w:rsid w:val="64C9520C"/>
    <w:rsid w:val="64E77440"/>
    <w:rsid w:val="64EC06E2"/>
    <w:rsid w:val="64F32289"/>
    <w:rsid w:val="651D10B4"/>
    <w:rsid w:val="654A79CF"/>
    <w:rsid w:val="656E11AA"/>
    <w:rsid w:val="656E5DB3"/>
    <w:rsid w:val="65827169"/>
    <w:rsid w:val="659D3FA3"/>
    <w:rsid w:val="659F5F6D"/>
    <w:rsid w:val="65B35574"/>
    <w:rsid w:val="65D976D1"/>
    <w:rsid w:val="65DD0843"/>
    <w:rsid w:val="6623094C"/>
    <w:rsid w:val="663C1A0D"/>
    <w:rsid w:val="667E2026"/>
    <w:rsid w:val="66855163"/>
    <w:rsid w:val="66B07D06"/>
    <w:rsid w:val="66BC5F1C"/>
    <w:rsid w:val="66DD4F9F"/>
    <w:rsid w:val="66E8749F"/>
    <w:rsid w:val="67252CB1"/>
    <w:rsid w:val="672A3F5C"/>
    <w:rsid w:val="672D1356"/>
    <w:rsid w:val="673B3A73"/>
    <w:rsid w:val="673D77EB"/>
    <w:rsid w:val="676E209B"/>
    <w:rsid w:val="676E3E49"/>
    <w:rsid w:val="67AF7FBD"/>
    <w:rsid w:val="67CD5013"/>
    <w:rsid w:val="67E81E4D"/>
    <w:rsid w:val="67FF2CF3"/>
    <w:rsid w:val="682409AB"/>
    <w:rsid w:val="685A43CD"/>
    <w:rsid w:val="685E5C6B"/>
    <w:rsid w:val="68831B76"/>
    <w:rsid w:val="688D47A2"/>
    <w:rsid w:val="689F6284"/>
    <w:rsid w:val="68D26659"/>
    <w:rsid w:val="68D423D1"/>
    <w:rsid w:val="68FC5484"/>
    <w:rsid w:val="69020CEC"/>
    <w:rsid w:val="690A7750"/>
    <w:rsid w:val="69196036"/>
    <w:rsid w:val="694A4441"/>
    <w:rsid w:val="69717C20"/>
    <w:rsid w:val="6990454A"/>
    <w:rsid w:val="69A47FF6"/>
    <w:rsid w:val="69DA57C5"/>
    <w:rsid w:val="69E00902"/>
    <w:rsid w:val="69F12B0F"/>
    <w:rsid w:val="69F820EF"/>
    <w:rsid w:val="6A400097"/>
    <w:rsid w:val="6A5F2753"/>
    <w:rsid w:val="6A681023"/>
    <w:rsid w:val="6A716271"/>
    <w:rsid w:val="6A771266"/>
    <w:rsid w:val="6A7774B8"/>
    <w:rsid w:val="6A876FCF"/>
    <w:rsid w:val="6A995F75"/>
    <w:rsid w:val="6AEE41CC"/>
    <w:rsid w:val="6AEF52A0"/>
    <w:rsid w:val="6AF1726A"/>
    <w:rsid w:val="6B0845B4"/>
    <w:rsid w:val="6B256F14"/>
    <w:rsid w:val="6B3C7DBA"/>
    <w:rsid w:val="6B421874"/>
    <w:rsid w:val="6B6F4633"/>
    <w:rsid w:val="6B7E03D2"/>
    <w:rsid w:val="6BC26511"/>
    <w:rsid w:val="6BDA5F51"/>
    <w:rsid w:val="6C07486C"/>
    <w:rsid w:val="6C16685D"/>
    <w:rsid w:val="6C384A25"/>
    <w:rsid w:val="6C445178"/>
    <w:rsid w:val="6C450EF0"/>
    <w:rsid w:val="6C6D2921"/>
    <w:rsid w:val="6CAE6A95"/>
    <w:rsid w:val="6CB5251A"/>
    <w:rsid w:val="6CE60925"/>
    <w:rsid w:val="6CEB1A97"/>
    <w:rsid w:val="6CF51523"/>
    <w:rsid w:val="6D0B3EE8"/>
    <w:rsid w:val="6D154D66"/>
    <w:rsid w:val="6D1B379C"/>
    <w:rsid w:val="6D605FE2"/>
    <w:rsid w:val="6D8223FC"/>
    <w:rsid w:val="6D8F68C7"/>
    <w:rsid w:val="6DA06D26"/>
    <w:rsid w:val="6DCF3167"/>
    <w:rsid w:val="6DE704B1"/>
    <w:rsid w:val="6E103CBF"/>
    <w:rsid w:val="6E1119D2"/>
    <w:rsid w:val="6E177947"/>
    <w:rsid w:val="6E3B25AB"/>
    <w:rsid w:val="6E723819"/>
    <w:rsid w:val="6E7855AD"/>
    <w:rsid w:val="6EB5235D"/>
    <w:rsid w:val="6EBD7464"/>
    <w:rsid w:val="6ED50C51"/>
    <w:rsid w:val="6EF13547"/>
    <w:rsid w:val="6EF32E85"/>
    <w:rsid w:val="6F52620A"/>
    <w:rsid w:val="6F6C3363"/>
    <w:rsid w:val="6F6F69B0"/>
    <w:rsid w:val="6F775864"/>
    <w:rsid w:val="6F8166E3"/>
    <w:rsid w:val="6F854425"/>
    <w:rsid w:val="6FA36659"/>
    <w:rsid w:val="6FB470AF"/>
    <w:rsid w:val="7000585A"/>
    <w:rsid w:val="700C06A3"/>
    <w:rsid w:val="70422316"/>
    <w:rsid w:val="7053007F"/>
    <w:rsid w:val="705D2CAC"/>
    <w:rsid w:val="70974410"/>
    <w:rsid w:val="70B14DA6"/>
    <w:rsid w:val="70D80585"/>
    <w:rsid w:val="70F10A19"/>
    <w:rsid w:val="70F84783"/>
    <w:rsid w:val="7104581E"/>
    <w:rsid w:val="710650F2"/>
    <w:rsid w:val="71096990"/>
    <w:rsid w:val="711F61B4"/>
    <w:rsid w:val="713A123F"/>
    <w:rsid w:val="713F23B2"/>
    <w:rsid w:val="71453E6C"/>
    <w:rsid w:val="71526589"/>
    <w:rsid w:val="717010AB"/>
    <w:rsid w:val="71722787"/>
    <w:rsid w:val="71744751"/>
    <w:rsid w:val="71B92164"/>
    <w:rsid w:val="71D25EF0"/>
    <w:rsid w:val="71E01DE7"/>
    <w:rsid w:val="71F907B3"/>
    <w:rsid w:val="721750DD"/>
    <w:rsid w:val="723C4321"/>
    <w:rsid w:val="724C2FD8"/>
    <w:rsid w:val="72563E57"/>
    <w:rsid w:val="72712A3F"/>
    <w:rsid w:val="72C40DC1"/>
    <w:rsid w:val="72E41463"/>
    <w:rsid w:val="734343DB"/>
    <w:rsid w:val="7352461E"/>
    <w:rsid w:val="735C724B"/>
    <w:rsid w:val="73734595"/>
    <w:rsid w:val="737B2524"/>
    <w:rsid w:val="737E18B7"/>
    <w:rsid w:val="73BE7F06"/>
    <w:rsid w:val="73C6500C"/>
    <w:rsid w:val="73FF181C"/>
    <w:rsid w:val="740610E5"/>
    <w:rsid w:val="741713C4"/>
    <w:rsid w:val="74746816"/>
    <w:rsid w:val="74842EFD"/>
    <w:rsid w:val="7499627D"/>
    <w:rsid w:val="749B0247"/>
    <w:rsid w:val="74B3733F"/>
    <w:rsid w:val="74BE7A92"/>
    <w:rsid w:val="74C51468"/>
    <w:rsid w:val="74DA0D6F"/>
    <w:rsid w:val="74EE481B"/>
    <w:rsid w:val="74F55BA9"/>
    <w:rsid w:val="74FD0D8D"/>
    <w:rsid w:val="74FF07D6"/>
    <w:rsid w:val="753541F8"/>
    <w:rsid w:val="755723C0"/>
    <w:rsid w:val="75622B13"/>
    <w:rsid w:val="7564619A"/>
    <w:rsid w:val="758962F1"/>
    <w:rsid w:val="75956A44"/>
    <w:rsid w:val="759A22AD"/>
    <w:rsid w:val="759F78C3"/>
    <w:rsid w:val="75B74C0D"/>
    <w:rsid w:val="75D92DD5"/>
    <w:rsid w:val="75E579CC"/>
    <w:rsid w:val="760616F0"/>
    <w:rsid w:val="761262E7"/>
    <w:rsid w:val="762258C6"/>
    <w:rsid w:val="76236B62"/>
    <w:rsid w:val="763C5112"/>
    <w:rsid w:val="76516E0F"/>
    <w:rsid w:val="76564426"/>
    <w:rsid w:val="766A1C7F"/>
    <w:rsid w:val="768076F4"/>
    <w:rsid w:val="76A96C4B"/>
    <w:rsid w:val="76C53359"/>
    <w:rsid w:val="76CC46E8"/>
    <w:rsid w:val="76D17F50"/>
    <w:rsid w:val="76D96E05"/>
    <w:rsid w:val="76EC2FDC"/>
    <w:rsid w:val="76F51E90"/>
    <w:rsid w:val="770C0F88"/>
    <w:rsid w:val="77163BB5"/>
    <w:rsid w:val="771A36A5"/>
    <w:rsid w:val="773A78A3"/>
    <w:rsid w:val="775100D9"/>
    <w:rsid w:val="77536580"/>
    <w:rsid w:val="775A7F45"/>
    <w:rsid w:val="77707769"/>
    <w:rsid w:val="77882D05"/>
    <w:rsid w:val="77B238DE"/>
    <w:rsid w:val="77E12415"/>
    <w:rsid w:val="7819395D"/>
    <w:rsid w:val="78340796"/>
    <w:rsid w:val="78342545"/>
    <w:rsid w:val="783E7867"/>
    <w:rsid w:val="784D3606"/>
    <w:rsid w:val="78526E6F"/>
    <w:rsid w:val="788259A6"/>
    <w:rsid w:val="78886D34"/>
    <w:rsid w:val="788A2AAC"/>
    <w:rsid w:val="788A6608"/>
    <w:rsid w:val="78A551F0"/>
    <w:rsid w:val="78B74F24"/>
    <w:rsid w:val="78BD078C"/>
    <w:rsid w:val="78C23FF4"/>
    <w:rsid w:val="78F148D9"/>
    <w:rsid w:val="790463BB"/>
    <w:rsid w:val="79224A93"/>
    <w:rsid w:val="795B7FA5"/>
    <w:rsid w:val="79647F07"/>
    <w:rsid w:val="79E47F9A"/>
    <w:rsid w:val="79E85CDC"/>
    <w:rsid w:val="79FC1788"/>
    <w:rsid w:val="79FE105C"/>
    <w:rsid w:val="7A13262E"/>
    <w:rsid w:val="7A266805"/>
    <w:rsid w:val="7A2D7B93"/>
    <w:rsid w:val="7A3031E0"/>
    <w:rsid w:val="7A3251AA"/>
    <w:rsid w:val="7A4F18B8"/>
    <w:rsid w:val="7A653295"/>
    <w:rsid w:val="7A862E00"/>
    <w:rsid w:val="7A911E35"/>
    <w:rsid w:val="7A94551C"/>
    <w:rsid w:val="7AA37E55"/>
    <w:rsid w:val="7AA65250"/>
    <w:rsid w:val="7ABE6A3D"/>
    <w:rsid w:val="7AEC7106"/>
    <w:rsid w:val="7AEF309B"/>
    <w:rsid w:val="7AFD57B8"/>
    <w:rsid w:val="7B00565C"/>
    <w:rsid w:val="7B494559"/>
    <w:rsid w:val="7B6A44CF"/>
    <w:rsid w:val="7B776F12"/>
    <w:rsid w:val="7B892BA7"/>
    <w:rsid w:val="7B971768"/>
    <w:rsid w:val="7BE129E3"/>
    <w:rsid w:val="7BE14791"/>
    <w:rsid w:val="7C0B7A60"/>
    <w:rsid w:val="7C32323F"/>
    <w:rsid w:val="7C662EE9"/>
    <w:rsid w:val="7C6E11D8"/>
    <w:rsid w:val="7C8F68E3"/>
    <w:rsid w:val="7C99506C"/>
    <w:rsid w:val="7C9C4B5C"/>
    <w:rsid w:val="7CAF4890"/>
    <w:rsid w:val="7CE05937"/>
    <w:rsid w:val="7CF24C26"/>
    <w:rsid w:val="7D050953"/>
    <w:rsid w:val="7D1312C2"/>
    <w:rsid w:val="7D3B6123"/>
    <w:rsid w:val="7D781125"/>
    <w:rsid w:val="7D7A4E9D"/>
    <w:rsid w:val="7D9046C1"/>
    <w:rsid w:val="7D99109C"/>
    <w:rsid w:val="7DB859C6"/>
    <w:rsid w:val="7DD00F61"/>
    <w:rsid w:val="7DE844FD"/>
    <w:rsid w:val="7DEC566F"/>
    <w:rsid w:val="7E096221"/>
    <w:rsid w:val="7E1352F2"/>
    <w:rsid w:val="7E1626EC"/>
    <w:rsid w:val="7E235535"/>
    <w:rsid w:val="7E4436FD"/>
    <w:rsid w:val="7ED54355"/>
    <w:rsid w:val="7EFE38AC"/>
    <w:rsid w:val="7F08472B"/>
    <w:rsid w:val="7F1255AA"/>
    <w:rsid w:val="7F160BF6"/>
    <w:rsid w:val="7F1E7AAB"/>
    <w:rsid w:val="7F2F7F0A"/>
    <w:rsid w:val="7F601E71"/>
    <w:rsid w:val="7F6851CA"/>
    <w:rsid w:val="7F7D6EC7"/>
    <w:rsid w:val="7FA77AA0"/>
    <w:rsid w:val="7FB16B71"/>
    <w:rsid w:val="7FBD72C3"/>
    <w:rsid w:val="7FDD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微软雅黑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微软雅黑" w:eastAsia="微软雅黑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4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unhideWhenUsed/>
    <w:qFormat/>
    <w:uiPriority w:val="39"/>
  </w:style>
  <w:style w:type="paragraph" w:styleId="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8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旧一级"/>
    <w:basedOn w:val="2"/>
    <w:next w:val="1"/>
    <w:autoRedefine/>
    <w:qFormat/>
    <w:uiPriority w:val="0"/>
    <w:pPr>
      <w:numPr>
        <w:ilvl w:val="0"/>
        <w:numId w:val="1"/>
      </w:numPr>
      <w:jc w:val="left"/>
    </w:pPr>
    <w:rPr>
      <w:sz w:val="36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一级"/>
    <w:basedOn w:val="16"/>
    <w:link w:val="17"/>
    <w:autoRedefine/>
    <w:qFormat/>
    <w:uiPriority w:val="0"/>
    <w:pPr>
      <w:numPr>
        <w:ilvl w:val="0"/>
        <w:numId w:val="2"/>
      </w:numPr>
      <w:spacing w:before="340" w:after="330" w:line="578" w:lineRule="auto"/>
      <w:ind w:firstLine="0" w:firstLineChars="0"/>
      <w:outlineLvl w:val="0"/>
    </w:pPr>
    <w:rPr>
      <w:b/>
      <w:sz w:val="36"/>
    </w:rPr>
  </w:style>
  <w:style w:type="paragraph" w:styleId="16">
    <w:name w:val="List Paragraph"/>
    <w:basedOn w:val="1"/>
    <w:qFormat/>
    <w:uiPriority w:val="34"/>
    <w:pPr>
      <w:ind w:firstLine="420"/>
    </w:pPr>
  </w:style>
  <w:style w:type="character" w:customStyle="1" w:styleId="17">
    <w:name w:val="一级 字符"/>
    <w:basedOn w:val="11"/>
    <w:link w:val="15"/>
    <w:qFormat/>
    <w:uiPriority w:val="0"/>
    <w:rPr>
      <w:b/>
      <w:sz w:val="36"/>
    </w:rPr>
  </w:style>
  <w:style w:type="paragraph" w:customStyle="1" w:styleId="18">
    <w:name w:val="二级"/>
    <w:basedOn w:val="1"/>
    <w:link w:val="19"/>
    <w:autoRedefine/>
    <w:qFormat/>
    <w:uiPriority w:val="0"/>
    <w:pPr>
      <w:numPr>
        <w:ilvl w:val="1"/>
        <w:numId w:val="2"/>
      </w:numPr>
      <w:spacing w:before="220" w:after="210" w:line="482" w:lineRule="auto"/>
      <w:ind w:left="425" w:firstLine="0" w:firstLineChars="0"/>
      <w:outlineLvl w:val="1"/>
    </w:pPr>
    <w:rPr>
      <w:b/>
      <w:sz w:val="32"/>
    </w:rPr>
  </w:style>
  <w:style w:type="character" w:customStyle="1" w:styleId="19">
    <w:name w:val="二级 字符"/>
    <w:basedOn w:val="11"/>
    <w:link w:val="18"/>
    <w:qFormat/>
    <w:uiPriority w:val="0"/>
    <w:rPr>
      <w:b/>
      <w:sz w:val="32"/>
    </w:rPr>
  </w:style>
  <w:style w:type="paragraph" w:customStyle="1" w:styleId="20">
    <w:name w:val="三级"/>
    <w:basedOn w:val="16"/>
    <w:link w:val="21"/>
    <w:autoRedefine/>
    <w:qFormat/>
    <w:uiPriority w:val="0"/>
    <w:pPr>
      <w:numPr>
        <w:ilvl w:val="2"/>
        <w:numId w:val="2"/>
      </w:numPr>
      <w:spacing w:before="220" w:after="210" w:line="360" w:lineRule="auto"/>
      <w:ind w:left="425" w:firstLine="0" w:firstLineChars="0"/>
      <w:outlineLvl w:val="2"/>
    </w:pPr>
    <w:rPr>
      <w:b/>
      <w:sz w:val="30"/>
    </w:rPr>
  </w:style>
  <w:style w:type="character" w:customStyle="1" w:styleId="21">
    <w:name w:val="三级 字符"/>
    <w:basedOn w:val="11"/>
    <w:link w:val="20"/>
    <w:qFormat/>
    <w:uiPriority w:val="0"/>
    <w:rPr>
      <w:b/>
      <w:sz w:val="30"/>
    </w:rPr>
  </w:style>
  <w:style w:type="character" w:customStyle="1" w:styleId="22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23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24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26">
    <w:name w:val="四级"/>
    <w:basedOn w:val="20"/>
    <w:link w:val="27"/>
    <w:autoRedefine/>
    <w:qFormat/>
    <w:uiPriority w:val="0"/>
    <w:pPr>
      <w:numPr>
        <w:ilvl w:val="3"/>
      </w:numPr>
      <w:ind w:left="425" w:firstLine="0"/>
      <w:outlineLvl w:val="3"/>
    </w:pPr>
  </w:style>
  <w:style w:type="character" w:customStyle="1" w:styleId="27">
    <w:name w:val="四级 字符"/>
    <w:basedOn w:val="21"/>
    <w:link w:val="26"/>
    <w:qFormat/>
    <w:uiPriority w:val="0"/>
    <w:rPr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numbering" Target="numbering.xml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01F78-14A0-43B9-B7CF-3D30BF12F6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3265</Words>
  <Characters>3447</Characters>
  <Lines>122</Lines>
  <Paragraphs>34</Paragraphs>
  <TotalTime>0</TotalTime>
  <ScaleCrop>false</ScaleCrop>
  <LinksUpToDate>false</LinksUpToDate>
  <CharactersWithSpaces>3683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2020-09-22T08:37:00Z</dcterms:created>
  <dc:creator>Administrator</dc:creator>
  <cp:lastModifiedBy>刚</cp:lastModifiedBy>
  <cp:lastPrinted>2020-09-24T06:34:00Z</cp:lastPrinted>
  <dcterms:modified xsi:type="dcterms:W3CDTF">2026-02-02T08:19:03Z</dcterms:modified>
  <cp:revision>6209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eyJoZGlkIjoiYjdjYjE0OGZlMjQ5YzE5YjUzOWI0ODYwNTUzNWIzNzciLCJ1c2VySWQiOiI2MjAzMDk0MjgifQ==</vt:lpwstr>
  </property>
  <property fmtid="{D5CDD505-2E9C-101B-9397-08002B2CF9AE}" pid="3" name="KSOProductBuildVer">
    <vt:lpwstr>2052-12.1.0.24034</vt:lpwstr>
  </property>
  <property fmtid="{D5CDD505-2E9C-101B-9397-08002B2CF9AE}" pid="4" name="ICV">
    <vt:lpwstr>FE8CFD5E633647188ECC95F03EE1EA9C_12</vt:lpwstr>
  </property>
</Properties>
</file>